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97329E" w:rsidRDefault="00954E6A" w:rsidP="00216B8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97329E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7F33AF" w:rsidP="00C066D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D5754">
        <w:rPr>
          <w:rFonts w:ascii="Arial" w:hAnsi="Arial"/>
        </w:rPr>
        <w:t>onseil</w:t>
      </w:r>
      <w:r w:rsidR="00954E6A" w:rsidRPr="00CA6CED">
        <w:rPr>
          <w:rFonts w:ascii="Arial" w:hAnsi="Arial"/>
        </w:rPr>
        <w:t xml:space="preserve"> municipal du</w:t>
      </w:r>
      <w:r w:rsidR="001D0575">
        <w:rPr>
          <w:rFonts w:ascii="Arial" w:hAnsi="Arial"/>
        </w:rPr>
        <w:t xml:space="preserve"> 7 juillet 2016</w:t>
      </w:r>
      <w:r w:rsidR="00954E6A" w:rsidRPr="00CA6CED">
        <w:rPr>
          <w:rFonts w:ascii="Arial" w:hAnsi="Arial"/>
        </w:rPr>
        <w:tab/>
      </w:r>
      <w:r w:rsidR="00F0528F">
        <w:rPr>
          <w:rFonts w:ascii="Arial" w:hAnsi="Arial"/>
        </w:rPr>
        <w:t>4.1</w:t>
      </w: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E0FEC" w:rsidRDefault="007E0FEC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96AF3" w:rsidRDefault="00296AF3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A2C29" w:rsidRPr="0097329E" w:rsidRDefault="002A2C29" w:rsidP="002A2C29">
      <w:pPr>
        <w:pStyle w:val="Titre4"/>
        <w:rPr>
          <w:sz w:val="24"/>
          <w:szCs w:val="24"/>
        </w:rPr>
      </w:pPr>
      <w:r w:rsidRPr="0097329E">
        <w:rPr>
          <w:sz w:val="24"/>
          <w:szCs w:val="24"/>
        </w:rPr>
        <w:t>PATRIMOINE-VOIRIE-RESEAUX ET DEPLACEMENTS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20975" w:rsidRDefault="00120975" w:rsidP="002A2C29">
      <w:pPr>
        <w:pStyle w:val="Titre4"/>
      </w:pPr>
      <w:r>
        <w:t xml:space="preserve">MARCHES </w:t>
      </w:r>
      <w:r w:rsidR="002A2C29">
        <w:t>TRAVAUX D’AMENAGEMENT</w:t>
      </w:r>
    </w:p>
    <w:p w:rsidR="005C3BC6" w:rsidRDefault="001418D9" w:rsidP="00AC11F2">
      <w:pPr>
        <w:pStyle w:val="Titre4"/>
      </w:pPr>
      <w:r>
        <w:t>D’UNE SALLE D’ENTRAINEMENT</w:t>
      </w:r>
      <w:r w:rsidR="001D0575">
        <w:t xml:space="preserve"> </w:t>
      </w:r>
      <w:r>
        <w:t>POUR LE DOJO</w:t>
      </w:r>
      <w:r w:rsidR="00944116">
        <w:t xml:space="preserve"> RIORGEOIS</w:t>
      </w:r>
    </w:p>
    <w:p w:rsidR="002A2C29" w:rsidRPr="00AC11F2" w:rsidRDefault="005C3BC6" w:rsidP="00AC11F2">
      <w:pPr>
        <w:pStyle w:val="Titre4"/>
      </w:pPr>
      <w:r>
        <w:t>AU CENTRE SPORTIF LEO LAGRANGE</w:t>
      </w:r>
    </w:p>
    <w:p w:rsidR="00CC32AD" w:rsidRDefault="00C4088F" w:rsidP="00CC32AD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APPROBATION </w:t>
      </w:r>
      <w:r w:rsidR="005C3BC6">
        <w:rPr>
          <w:rFonts w:ascii="Arial" w:hAnsi="Arial" w:cs="Arial"/>
        </w:rPr>
        <w:t>D’</w:t>
      </w:r>
      <w:r w:rsidR="00673ECE">
        <w:rPr>
          <w:rFonts w:ascii="Arial" w:hAnsi="Arial" w:cs="Arial"/>
        </w:rPr>
        <w:t>AVENANT</w:t>
      </w:r>
      <w:r w:rsidR="005C3BC6">
        <w:rPr>
          <w:rFonts w:ascii="Arial" w:hAnsi="Arial" w:cs="Arial"/>
        </w:rPr>
        <w:t>S</w:t>
      </w:r>
    </w:p>
    <w:p w:rsidR="007E0FEC" w:rsidRDefault="007E0FEC" w:rsidP="00CC32AD">
      <w:pPr>
        <w:ind w:left="1418"/>
        <w:jc w:val="both"/>
        <w:rPr>
          <w:rFonts w:ascii="Arial" w:hAnsi="Arial"/>
          <w:sz w:val="22"/>
        </w:rPr>
      </w:pPr>
    </w:p>
    <w:p w:rsidR="00D36A8A" w:rsidRDefault="00D36A8A" w:rsidP="002A2C29">
      <w:pPr>
        <w:ind w:left="1418"/>
        <w:jc w:val="both"/>
        <w:rPr>
          <w:rFonts w:ascii="Arial" w:hAnsi="Arial"/>
          <w:sz w:val="22"/>
        </w:rPr>
      </w:pPr>
    </w:p>
    <w:p w:rsidR="007F33AF" w:rsidRDefault="007F33AF" w:rsidP="002A2C29">
      <w:pPr>
        <w:ind w:left="1418"/>
        <w:jc w:val="both"/>
        <w:rPr>
          <w:rFonts w:ascii="Arial" w:hAnsi="Arial"/>
          <w:sz w:val="22"/>
        </w:rPr>
      </w:pPr>
    </w:p>
    <w:p w:rsidR="007F33AF" w:rsidRDefault="007F33AF" w:rsidP="002A2C29">
      <w:pPr>
        <w:ind w:left="1418"/>
        <w:jc w:val="both"/>
        <w:rPr>
          <w:rFonts w:ascii="Arial" w:hAnsi="Arial"/>
          <w:sz w:val="22"/>
        </w:rPr>
      </w:pPr>
    </w:p>
    <w:p w:rsidR="007F33AF" w:rsidRDefault="007F33AF" w:rsidP="002A2C29">
      <w:pPr>
        <w:ind w:left="1418"/>
        <w:jc w:val="both"/>
        <w:rPr>
          <w:rFonts w:ascii="Arial" w:hAnsi="Arial"/>
          <w:sz w:val="22"/>
        </w:rPr>
      </w:pPr>
    </w:p>
    <w:p w:rsidR="007F33AF" w:rsidRDefault="007F33AF" w:rsidP="0022650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673ECE" w:rsidRDefault="00673ECE" w:rsidP="00CC32AD">
      <w:pPr>
        <w:ind w:left="1418"/>
        <w:jc w:val="both"/>
        <w:rPr>
          <w:rFonts w:ascii="Arial" w:hAnsi="Arial"/>
          <w:sz w:val="22"/>
        </w:rPr>
      </w:pPr>
    </w:p>
    <w:p w:rsidR="00673ECE" w:rsidRDefault="007F33AF" w:rsidP="00CC32A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73ECE">
        <w:rPr>
          <w:rFonts w:ascii="Arial" w:hAnsi="Arial"/>
          <w:sz w:val="22"/>
        </w:rPr>
        <w:t>Les travaux</w:t>
      </w:r>
      <w:r w:rsidR="005C3BC6">
        <w:rPr>
          <w:rFonts w:ascii="Arial" w:hAnsi="Arial"/>
          <w:sz w:val="22"/>
        </w:rPr>
        <w:t xml:space="preserve"> d’aménagement d’une salle d’entraînement pour le dojo riorgeois</w:t>
      </w:r>
      <w:r w:rsidR="00DC0422">
        <w:rPr>
          <w:rFonts w:ascii="Arial" w:hAnsi="Arial"/>
          <w:sz w:val="22"/>
        </w:rPr>
        <w:t xml:space="preserve"> au centre sportif Léo Lagrange</w:t>
      </w:r>
      <w:r w:rsidR="00D2015F">
        <w:rPr>
          <w:rFonts w:ascii="Arial" w:hAnsi="Arial"/>
          <w:sz w:val="22"/>
        </w:rPr>
        <w:t>, à destination des scolaires, des collégiens et des associations,</w:t>
      </w:r>
      <w:r w:rsidR="00673ECE">
        <w:rPr>
          <w:rFonts w:ascii="Arial" w:hAnsi="Arial"/>
          <w:sz w:val="22"/>
        </w:rPr>
        <w:t xml:space="preserve"> sont réalisés à la suite d</w:t>
      </w:r>
      <w:r w:rsidR="002A2C29">
        <w:rPr>
          <w:rFonts w:ascii="Arial" w:hAnsi="Arial"/>
          <w:sz w:val="22"/>
        </w:rPr>
        <w:t xml:space="preserve">'une consultation </w:t>
      </w:r>
      <w:r w:rsidR="00DC0422">
        <w:rPr>
          <w:rFonts w:ascii="Arial" w:hAnsi="Arial"/>
          <w:sz w:val="22"/>
        </w:rPr>
        <w:t xml:space="preserve">lancée en février 2015 </w:t>
      </w:r>
      <w:r w:rsidR="00673ECE">
        <w:rPr>
          <w:rFonts w:ascii="Arial" w:hAnsi="Arial"/>
          <w:sz w:val="22"/>
        </w:rPr>
        <w:t>conformément aux articles 33 et 57 du Code des marchés publics.</w:t>
      </w:r>
    </w:p>
    <w:p w:rsidR="00673ECE" w:rsidRDefault="00673ECE" w:rsidP="00CC32AD">
      <w:pPr>
        <w:ind w:left="1418"/>
        <w:jc w:val="both"/>
        <w:rPr>
          <w:rFonts w:ascii="Arial" w:hAnsi="Arial"/>
          <w:sz w:val="22"/>
        </w:rPr>
      </w:pPr>
    </w:p>
    <w:p w:rsidR="00673ECE" w:rsidRDefault="002A2C29" w:rsidP="00673EC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attribution des</w:t>
      </w:r>
      <w:r w:rsidR="00673ECE">
        <w:rPr>
          <w:rFonts w:ascii="Arial" w:hAnsi="Arial"/>
          <w:sz w:val="22"/>
        </w:rPr>
        <w:t xml:space="preserve"> marché</w:t>
      </w:r>
      <w:r>
        <w:rPr>
          <w:rFonts w:ascii="Arial" w:hAnsi="Arial"/>
          <w:sz w:val="22"/>
        </w:rPr>
        <w:t>s</w:t>
      </w:r>
      <w:r w:rsidR="00673ECE">
        <w:rPr>
          <w:rFonts w:ascii="Arial" w:hAnsi="Arial"/>
          <w:sz w:val="22"/>
        </w:rPr>
        <w:t xml:space="preserve"> par la commission d</w:t>
      </w:r>
      <w:r>
        <w:rPr>
          <w:rFonts w:ascii="Arial" w:hAnsi="Arial"/>
          <w:sz w:val="22"/>
        </w:rPr>
        <w:t>’</w:t>
      </w:r>
      <w:r w:rsidR="00AC11F2">
        <w:rPr>
          <w:rFonts w:ascii="Arial" w:hAnsi="Arial"/>
          <w:sz w:val="22"/>
        </w:rPr>
        <w:t>appel d’offres réuni</w:t>
      </w:r>
      <w:r w:rsidR="00DC0422">
        <w:rPr>
          <w:rFonts w:ascii="Arial" w:hAnsi="Arial"/>
          <w:sz w:val="22"/>
        </w:rPr>
        <w:t>e le 21 avril</w:t>
      </w:r>
      <w:r w:rsidR="00AC11F2">
        <w:rPr>
          <w:rFonts w:ascii="Arial" w:hAnsi="Arial"/>
          <w:sz w:val="22"/>
        </w:rPr>
        <w:t xml:space="preserve"> 2015</w:t>
      </w:r>
      <w:r w:rsidR="00673ECE">
        <w:rPr>
          <w:rFonts w:ascii="Arial" w:hAnsi="Arial"/>
          <w:sz w:val="22"/>
        </w:rPr>
        <w:t>, le conseil mun</w:t>
      </w:r>
      <w:r>
        <w:rPr>
          <w:rFonts w:ascii="Arial" w:hAnsi="Arial"/>
          <w:sz w:val="22"/>
        </w:rPr>
        <w:t>icipal, dan</w:t>
      </w:r>
      <w:r w:rsidR="00DC0422">
        <w:rPr>
          <w:rFonts w:ascii="Arial" w:hAnsi="Arial"/>
          <w:sz w:val="22"/>
        </w:rPr>
        <w:t>s sa séance du 7 mai</w:t>
      </w:r>
      <w:r w:rsidR="00AC11F2">
        <w:rPr>
          <w:rFonts w:ascii="Arial" w:hAnsi="Arial"/>
          <w:sz w:val="22"/>
        </w:rPr>
        <w:t xml:space="preserve"> 2015</w:t>
      </w:r>
      <w:r w:rsidR="00673ECE">
        <w:rPr>
          <w:rFonts w:ascii="Arial" w:hAnsi="Arial"/>
          <w:sz w:val="22"/>
        </w:rPr>
        <w:t>, a autorisé, entre autres, le maire à signer le</w:t>
      </w:r>
      <w:r w:rsidR="00DC0422">
        <w:rPr>
          <w:rFonts w:ascii="Arial" w:hAnsi="Arial"/>
          <w:sz w:val="22"/>
        </w:rPr>
        <w:t>s</w:t>
      </w:r>
      <w:r w:rsidR="00673ECE">
        <w:rPr>
          <w:rFonts w:ascii="Arial" w:hAnsi="Arial"/>
          <w:sz w:val="22"/>
        </w:rPr>
        <w:t xml:space="preserve"> marché</w:t>
      </w:r>
      <w:r w:rsidR="00DC0422">
        <w:rPr>
          <w:rFonts w:ascii="Arial" w:hAnsi="Arial"/>
          <w:sz w:val="22"/>
        </w:rPr>
        <w:t>s</w:t>
      </w:r>
      <w:r w:rsidR="00673ECE">
        <w:rPr>
          <w:rFonts w:ascii="Arial" w:hAnsi="Arial"/>
          <w:sz w:val="22"/>
        </w:rPr>
        <w:t xml:space="preserve"> avec l</w:t>
      </w:r>
      <w:r w:rsidR="005C3BC6">
        <w:rPr>
          <w:rFonts w:ascii="Arial" w:hAnsi="Arial"/>
          <w:sz w:val="22"/>
        </w:rPr>
        <w:t>es</w:t>
      </w:r>
      <w:r w:rsidR="00AC11F2">
        <w:rPr>
          <w:rFonts w:ascii="Arial" w:hAnsi="Arial"/>
          <w:sz w:val="22"/>
        </w:rPr>
        <w:t xml:space="preserve"> société</w:t>
      </w:r>
      <w:r w:rsidR="005C3BC6">
        <w:rPr>
          <w:rFonts w:ascii="Arial" w:hAnsi="Arial"/>
          <w:sz w:val="22"/>
        </w:rPr>
        <w:t>s</w:t>
      </w:r>
      <w:r w:rsidR="00AC11F2">
        <w:rPr>
          <w:rFonts w:ascii="Arial" w:hAnsi="Arial"/>
          <w:sz w:val="22"/>
        </w:rPr>
        <w:t xml:space="preserve"> suivante</w:t>
      </w:r>
      <w:r w:rsidR="005C3BC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 :</w:t>
      </w:r>
      <w:r w:rsidR="00673ECE">
        <w:rPr>
          <w:rFonts w:ascii="Arial" w:hAnsi="Arial"/>
          <w:sz w:val="22"/>
        </w:rPr>
        <w:t xml:space="preserve"> 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 xml:space="preserve">lot 1 : Gros œuvre </w:t>
      </w:r>
    </w:p>
    <w:p w:rsidR="00F7185C" w:rsidRDefault="00C16098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Entreprise </w:t>
      </w:r>
      <w:r w:rsidR="00F7185C">
        <w:rPr>
          <w:rFonts w:ascii="Arial" w:hAnsi="Arial" w:cs="Arial"/>
          <w:sz w:val="22"/>
          <w:szCs w:val="22"/>
        </w:rPr>
        <w:t>DELAIRE – 42155 Lentigny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 xml:space="preserve">lot 2 : Charpente bois Entreprise </w:t>
      </w:r>
    </w:p>
    <w:p w:rsidR="00F7185C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BEZACIER – 42460 Le Cergne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>lot 3 : Couvertur</w:t>
      </w:r>
      <w:r w:rsidR="00BE4480" w:rsidRPr="00C16098">
        <w:rPr>
          <w:rFonts w:ascii="Arial" w:hAnsi="Arial" w:cs="Arial"/>
          <w:b/>
          <w:sz w:val="22"/>
          <w:szCs w:val="22"/>
        </w:rPr>
        <w:t>e bacs acier–Bardage métallique</w:t>
      </w:r>
    </w:p>
    <w:p w:rsidR="00F7185C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Entreprise BATIMONTAGE – 71740 Saint-Maurice-les-Chateauneuf, 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>lot 4 : Menuiseries extérieures aluminium vitrées-Métallerie</w:t>
      </w:r>
    </w:p>
    <w:p w:rsidR="00F7185C" w:rsidRPr="00BF4E77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PUTANIER – 42300 Roanne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 xml:space="preserve">lot 5 : Menuiseries intérieures bois </w:t>
      </w:r>
    </w:p>
    <w:p w:rsidR="00F7185C" w:rsidRPr="00BF4E77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ARTISAN DU BOIS – 42120 Le Coteau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 xml:space="preserve">lot 6 : Plâtrerie-Isolation-Peinture-Faux-plafonds </w:t>
      </w:r>
    </w:p>
    <w:p w:rsidR="00F7185C" w:rsidRPr="00BF4E77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PCC – 42120 Le Coteau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 xml:space="preserve">lot 7 : Chapes flottantes-Carrelages-Faïences </w:t>
      </w:r>
    </w:p>
    <w:p w:rsidR="00F7185C" w:rsidRPr="00BF4E77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 xml:space="preserve">Entreprise </w:t>
      </w:r>
      <w:r>
        <w:rPr>
          <w:rFonts w:ascii="Arial" w:hAnsi="Arial" w:cs="Arial"/>
          <w:sz w:val="22"/>
          <w:szCs w:val="22"/>
        </w:rPr>
        <w:t>SATIBAT CHAPE – 43120 Monistrol-sur-Loire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 xml:space="preserve">lot 8 : Sols souples </w:t>
      </w:r>
    </w:p>
    <w:p w:rsidR="00F7185C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AUBONNET – 69470 Cours-la-Ville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 xml:space="preserve">lot 9 : Tatamis de judo </w:t>
      </w:r>
    </w:p>
    <w:p w:rsidR="00F7185C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DECASPORT – 93403 Saint-Ouen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 xml:space="preserve">lot 10 : Enduits de façades </w:t>
      </w:r>
    </w:p>
    <w:p w:rsidR="00F7185C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GIRARDET – 69240 Thizy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 xml:space="preserve">lot 11 : Plomberie-Sanitaires </w:t>
      </w:r>
    </w:p>
    <w:p w:rsidR="00F7185C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PALLUET – 42123 Saint-Cyr-de-Favières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 xml:space="preserve">lot 12 : Chauffage-Ventilation </w:t>
      </w:r>
    </w:p>
    <w:p w:rsidR="00F7185C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PALLUET – 42123 Saint-Cyr-de-Favières</w:t>
      </w:r>
    </w:p>
    <w:p w:rsidR="00BE4480" w:rsidRPr="00C16098" w:rsidRDefault="00F7185C" w:rsidP="00BE4480">
      <w:pPr>
        <w:pStyle w:val="Corpsdetexte"/>
        <w:numPr>
          <w:ilvl w:val="0"/>
          <w:numId w:val="12"/>
        </w:numPr>
        <w:spacing w:before="40" w:after="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 w:rsidRPr="00C16098">
        <w:rPr>
          <w:rFonts w:ascii="Arial" w:hAnsi="Arial" w:cs="Arial"/>
          <w:b/>
          <w:sz w:val="22"/>
          <w:szCs w:val="22"/>
        </w:rPr>
        <w:t xml:space="preserve">lot 13 : Electricité Entreprise </w:t>
      </w:r>
    </w:p>
    <w:p w:rsidR="00F7185C" w:rsidRPr="00BF4E77" w:rsidRDefault="00F7185C" w:rsidP="001D0575">
      <w:pPr>
        <w:pStyle w:val="Corpsdetexte"/>
        <w:spacing w:after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CEGELEC – 42300 Roanne</w:t>
      </w:r>
    </w:p>
    <w:p w:rsidR="00673ECE" w:rsidRDefault="00673ECE" w:rsidP="00673ECE">
      <w:pPr>
        <w:ind w:left="1418"/>
        <w:jc w:val="both"/>
        <w:rPr>
          <w:rFonts w:ascii="Arial" w:hAnsi="Arial"/>
          <w:sz w:val="22"/>
        </w:rPr>
      </w:pPr>
    </w:p>
    <w:p w:rsidR="007F33AF" w:rsidRDefault="007F33AF" w:rsidP="00673ECE">
      <w:pPr>
        <w:ind w:left="1418"/>
        <w:jc w:val="both"/>
        <w:rPr>
          <w:rFonts w:ascii="Arial" w:hAnsi="Arial"/>
          <w:sz w:val="22"/>
        </w:rPr>
      </w:pPr>
    </w:p>
    <w:p w:rsidR="007F33AF" w:rsidRDefault="007F33AF" w:rsidP="00673ECE">
      <w:pPr>
        <w:ind w:left="1418"/>
        <w:jc w:val="both"/>
        <w:rPr>
          <w:rFonts w:ascii="Arial" w:hAnsi="Arial"/>
          <w:sz w:val="22"/>
        </w:rPr>
      </w:pPr>
    </w:p>
    <w:p w:rsidR="00673ECE" w:rsidRDefault="00673ECE" w:rsidP="00673ECE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 cours de l’exécution du chantier, il s’est avéré nécessaire d’ajuster la commande initiale</w:t>
      </w:r>
      <w:r w:rsidR="005F78DD">
        <w:rPr>
          <w:rFonts w:ascii="Arial" w:hAnsi="Arial"/>
          <w:sz w:val="22"/>
        </w:rPr>
        <w:t xml:space="preserve"> de plusieurs lots</w:t>
      </w:r>
      <w:r>
        <w:rPr>
          <w:rFonts w:ascii="Arial" w:hAnsi="Arial"/>
          <w:sz w:val="22"/>
        </w:rPr>
        <w:t>.</w:t>
      </w:r>
      <w:r w:rsidRPr="00D117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</w:t>
      </w:r>
      <w:r w:rsidR="00DC0422">
        <w:rPr>
          <w:rFonts w:ascii="Arial" w:hAnsi="Arial"/>
          <w:sz w:val="22"/>
        </w:rPr>
        <w:t>s changements correspondent à des</w:t>
      </w:r>
      <w:r>
        <w:rPr>
          <w:rFonts w:ascii="Arial" w:hAnsi="Arial"/>
          <w:sz w:val="22"/>
        </w:rPr>
        <w:t xml:space="preserve"> </w:t>
      </w:r>
      <w:r w:rsidR="009D4D48">
        <w:rPr>
          <w:rFonts w:ascii="Arial" w:hAnsi="Arial"/>
          <w:sz w:val="22"/>
        </w:rPr>
        <w:t>adaptations</w:t>
      </w:r>
      <w:r>
        <w:rPr>
          <w:rFonts w:ascii="Arial" w:hAnsi="Arial"/>
          <w:sz w:val="22"/>
        </w:rPr>
        <w:t xml:space="preserve"> en cours de chantier. </w:t>
      </w:r>
    </w:p>
    <w:p w:rsidR="001D0575" w:rsidRDefault="001D0575" w:rsidP="00673ECE">
      <w:pPr>
        <w:ind w:left="1416"/>
        <w:jc w:val="both"/>
        <w:rPr>
          <w:rFonts w:ascii="Arial" w:hAnsi="Arial"/>
          <w:sz w:val="22"/>
        </w:rPr>
      </w:pPr>
    </w:p>
    <w:tbl>
      <w:tblPr>
        <w:tblStyle w:val="Trameclaire-Accent5"/>
        <w:tblW w:w="0" w:type="auto"/>
        <w:tblInd w:w="1526" w:type="dxa"/>
        <w:tblBorders>
          <w:top w:val="single" w:sz="4" w:space="0" w:color="auto"/>
          <w:bottom w:val="none" w:sz="0" w:space="0" w:color="auto"/>
        </w:tblBorders>
        <w:tblLook w:val="0420"/>
      </w:tblPr>
      <w:tblGrid>
        <w:gridCol w:w="1312"/>
        <w:gridCol w:w="212"/>
        <w:gridCol w:w="2552"/>
        <w:gridCol w:w="276"/>
        <w:gridCol w:w="1937"/>
        <w:gridCol w:w="84"/>
        <w:gridCol w:w="1956"/>
      </w:tblGrid>
      <w:tr w:rsidR="00260A30" w:rsidTr="00DF2F03">
        <w:trPr>
          <w:cnfStyle w:val="100000000000"/>
        </w:trPr>
        <w:tc>
          <w:tcPr>
            <w:tcW w:w="1312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0A30" w:rsidRPr="001D0575" w:rsidRDefault="00260A30" w:rsidP="00673ECE">
            <w:pPr>
              <w:jc w:val="both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0D37" w:rsidRPr="001D0575" w:rsidRDefault="00260A30" w:rsidP="00C964F0">
            <w:pPr>
              <w:ind w:left="1131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 w:rsidRPr="001D0575">
              <w:rPr>
                <w:rFonts w:ascii="Arial" w:hAnsi="Arial"/>
                <w:color w:val="auto"/>
                <w:sz w:val="22"/>
                <w:szCs w:val="22"/>
              </w:rPr>
              <w:t>Montant</w:t>
            </w:r>
          </w:p>
          <w:p w:rsidR="00260A30" w:rsidRPr="001D0575" w:rsidRDefault="00260A30" w:rsidP="00C964F0">
            <w:pPr>
              <w:ind w:left="1131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 w:rsidRPr="001D0575">
              <w:rPr>
                <w:rFonts w:ascii="Arial" w:hAnsi="Arial"/>
                <w:color w:val="auto"/>
                <w:sz w:val="22"/>
                <w:szCs w:val="22"/>
              </w:rPr>
              <w:t>initial</w:t>
            </w:r>
          </w:p>
        </w:tc>
        <w:tc>
          <w:tcPr>
            <w:tcW w:w="2213" w:type="dxa"/>
            <w:gridSpan w:val="2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EAC" w:rsidRPr="001D0575" w:rsidRDefault="00260A30" w:rsidP="00C964F0">
            <w:pPr>
              <w:ind w:left="777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 w:rsidRPr="001D0575">
              <w:rPr>
                <w:rFonts w:ascii="Arial" w:hAnsi="Arial"/>
                <w:color w:val="auto"/>
                <w:sz w:val="22"/>
                <w:szCs w:val="22"/>
              </w:rPr>
              <w:t>Montant</w:t>
            </w:r>
          </w:p>
          <w:p w:rsidR="00260A30" w:rsidRPr="001D0575" w:rsidRDefault="00260A30" w:rsidP="00C964F0">
            <w:pPr>
              <w:ind w:left="777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 w:rsidRPr="001D0575">
              <w:rPr>
                <w:rFonts w:ascii="Arial" w:hAnsi="Arial"/>
                <w:color w:val="auto"/>
                <w:sz w:val="22"/>
                <w:szCs w:val="22"/>
              </w:rPr>
              <w:t>avenant</w:t>
            </w:r>
          </w:p>
        </w:tc>
        <w:tc>
          <w:tcPr>
            <w:tcW w:w="2040" w:type="dxa"/>
            <w:gridSpan w:val="2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0D37" w:rsidRPr="001D0575" w:rsidRDefault="00260A30" w:rsidP="00C964F0">
            <w:pPr>
              <w:ind w:left="407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 w:rsidRPr="001D0575">
              <w:rPr>
                <w:rFonts w:ascii="Arial" w:hAnsi="Arial"/>
                <w:color w:val="auto"/>
                <w:sz w:val="22"/>
                <w:szCs w:val="22"/>
              </w:rPr>
              <w:t>Nouveau</w:t>
            </w:r>
          </w:p>
          <w:p w:rsidR="00260A30" w:rsidRPr="001D0575" w:rsidRDefault="00260A30" w:rsidP="00C964F0">
            <w:pPr>
              <w:ind w:left="407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 w:rsidRPr="001D0575">
              <w:rPr>
                <w:rFonts w:ascii="Arial" w:hAnsi="Arial"/>
                <w:color w:val="auto"/>
                <w:sz w:val="22"/>
                <w:szCs w:val="22"/>
              </w:rPr>
              <w:t>montant</w:t>
            </w:r>
          </w:p>
        </w:tc>
      </w:tr>
      <w:tr w:rsidR="00260A30" w:rsidTr="001D0575">
        <w:trPr>
          <w:cnfStyle w:val="000000100000"/>
        </w:trPr>
        <w:tc>
          <w:tcPr>
            <w:tcW w:w="8329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260A30" w:rsidRPr="001D0575" w:rsidRDefault="00260A30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Lot 1 : gros oeuvre</w:t>
            </w:r>
          </w:p>
        </w:tc>
      </w:tr>
      <w:tr w:rsidR="009F0E77" w:rsidTr="001D0575">
        <w:tc>
          <w:tcPr>
            <w:tcW w:w="1312" w:type="dxa"/>
          </w:tcPr>
          <w:p w:rsidR="00260A30" w:rsidRPr="001D0575" w:rsidRDefault="00260A30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Total HT</w:t>
            </w:r>
          </w:p>
        </w:tc>
        <w:tc>
          <w:tcPr>
            <w:tcW w:w="2764" w:type="dxa"/>
            <w:gridSpan w:val="2"/>
          </w:tcPr>
          <w:p w:rsidR="00260A30" w:rsidRPr="001D0575" w:rsidRDefault="006E4D0A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 xml:space="preserve">107 </w:t>
            </w:r>
            <w:r w:rsidR="00260A30" w:rsidRPr="001D0575">
              <w:rPr>
                <w:rFonts w:ascii="Arial" w:hAnsi="Arial"/>
                <w:color w:val="auto"/>
                <w:sz w:val="22"/>
              </w:rPr>
              <w:t>787,69</w:t>
            </w:r>
          </w:p>
        </w:tc>
        <w:tc>
          <w:tcPr>
            <w:tcW w:w="2213" w:type="dxa"/>
            <w:gridSpan w:val="2"/>
          </w:tcPr>
          <w:p w:rsidR="00260A30" w:rsidRPr="001D0575" w:rsidRDefault="006E4D0A" w:rsidP="002F68C4">
            <w:pPr>
              <w:pStyle w:val="Paragraphedeliste"/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-</w:t>
            </w:r>
            <w:r w:rsidR="00260A30" w:rsidRPr="001D0575">
              <w:rPr>
                <w:rFonts w:ascii="Arial" w:hAnsi="Arial"/>
                <w:color w:val="auto"/>
                <w:sz w:val="22"/>
              </w:rPr>
              <w:t>7</w:t>
            </w:r>
            <w:r w:rsidRPr="001D0575">
              <w:rPr>
                <w:rFonts w:ascii="Arial" w:hAnsi="Arial"/>
                <w:color w:val="auto"/>
                <w:sz w:val="22"/>
              </w:rPr>
              <w:t xml:space="preserve"> </w:t>
            </w:r>
            <w:r w:rsidR="00260A30" w:rsidRPr="001D0575">
              <w:rPr>
                <w:rFonts w:ascii="Arial" w:hAnsi="Arial"/>
                <w:color w:val="auto"/>
                <w:sz w:val="22"/>
              </w:rPr>
              <w:t>819,15</w:t>
            </w:r>
          </w:p>
        </w:tc>
        <w:tc>
          <w:tcPr>
            <w:tcW w:w="2040" w:type="dxa"/>
            <w:gridSpan w:val="2"/>
          </w:tcPr>
          <w:p w:rsidR="00260A30" w:rsidRPr="001D0575" w:rsidRDefault="00260A30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 xml:space="preserve">  99 968,54</w:t>
            </w:r>
          </w:p>
        </w:tc>
      </w:tr>
      <w:tr w:rsidR="00260A30" w:rsidTr="001D0575">
        <w:trPr>
          <w:cnfStyle w:val="000000100000"/>
        </w:trPr>
        <w:tc>
          <w:tcPr>
            <w:tcW w:w="1312" w:type="dxa"/>
            <w:tcBorders>
              <w:left w:val="none" w:sz="0" w:space="0" w:color="auto"/>
              <w:right w:val="none" w:sz="0" w:space="0" w:color="auto"/>
            </w:tcBorders>
          </w:tcPr>
          <w:p w:rsidR="00260A30" w:rsidRPr="001D0575" w:rsidRDefault="00260A30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Total TTC</w:t>
            </w:r>
          </w:p>
        </w:tc>
        <w:tc>
          <w:tcPr>
            <w:tcW w:w="276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60A30" w:rsidRPr="001D0575" w:rsidRDefault="006E4D0A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 xml:space="preserve">129 </w:t>
            </w:r>
            <w:r w:rsidR="00260A30" w:rsidRPr="001D0575">
              <w:rPr>
                <w:rFonts w:ascii="Arial" w:hAnsi="Arial"/>
                <w:b/>
                <w:color w:val="auto"/>
                <w:sz w:val="22"/>
              </w:rPr>
              <w:t>345,23</w:t>
            </w:r>
          </w:p>
        </w:tc>
        <w:tc>
          <w:tcPr>
            <w:tcW w:w="2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60A30" w:rsidRPr="001D0575" w:rsidRDefault="006E4D0A" w:rsidP="002F68C4">
            <w:pPr>
              <w:pStyle w:val="Paragraphedeliste"/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-</w:t>
            </w:r>
            <w:r w:rsidR="00260A30" w:rsidRPr="001D0575">
              <w:rPr>
                <w:rFonts w:ascii="Arial" w:hAnsi="Arial"/>
                <w:b/>
                <w:color w:val="auto"/>
                <w:sz w:val="22"/>
              </w:rPr>
              <w:t>9 382,98</w:t>
            </w:r>
          </w:p>
        </w:tc>
        <w:tc>
          <w:tcPr>
            <w:tcW w:w="204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60A30" w:rsidRPr="001D0575" w:rsidRDefault="00260A30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119 962,25</w:t>
            </w:r>
          </w:p>
        </w:tc>
      </w:tr>
      <w:tr w:rsidR="009F0E77" w:rsidTr="001D0575">
        <w:tc>
          <w:tcPr>
            <w:tcW w:w="8329" w:type="dxa"/>
            <w:gridSpan w:val="7"/>
          </w:tcPr>
          <w:p w:rsidR="009F0E77" w:rsidRPr="001D0575" w:rsidRDefault="009F0E77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</w:tc>
      </w:tr>
      <w:tr w:rsidR="00260A30" w:rsidTr="001D0575">
        <w:trPr>
          <w:cnfStyle w:val="000000100000"/>
        </w:trPr>
        <w:tc>
          <w:tcPr>
            <w:tcW w:w="8329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260A30" w:rsidRPr="001D0575" w:rsidRDefault="00260A30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 xml:space="preserve">Lot 3 : couverture bacs acier – bardage - </w:t>
            </w:r>
            <w:r w:rsidR="00696CC2" w:rsidRPr="001D0575">
              <w:rPr>
                <w:rFonts w:ascii="Arial" w:hAnsi="Arial"/>
                <w:b/>
                <w:color w:val="auto"/>
                <w:sz w:val="22"/>
              </w:rPr>
              <w:t>métallerie</w:t>
            </w:r>
          </w:p>
        </w:tc>
      </w:tr>
      <w:tr w:rsidR="00F7185C" w:rsidTr="001D0575">
        <w:tc>
          <w:tcPr>
            <w:tcW w:w="1312" w:type="dxa"/>
          </w:tcPr>
          <w:p w:rsidR="00260A30" w:rsidRPr="001D0575" w:rsidRDefault="00260A30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Total HT</w:t>
            </w:r>
          </w:p>
        </w:tc>
        <w:tc>
          <w:tcPr>
            <w:tcW w:w="2764" w:type="dxa"/>
            <w:gridSpan w:val="2"/>
          </w:tcPr>
          <w:p w:rsidR="00260A30" w:rsidRPr="001D0575" w:rsidRDefault="00260A30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77 813,27</w:t>
            </w:r>
          </w:p>
        </w:tc>
        <w:tc>
          <w:tcPr>
            <w:tcW w:w="2213" w:type="dxa"/>
            <w:gridSpan w:val="2"/>
          </w:tcPr>
          <w:p w:rsidR="00260A30" w:rsidRPr="001D0575" w:rsidRDefault="00260A30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945,48</w:t>
            </w:r>
          </w:p>
        </w:tc>
        <w:tc>
          <w:tcPr>
            <w:tcW w:w="2040" w:type="dxa"/>
            <w:gridSpan w:val="2"/>
          </w:tcPr>
          <w:p w:rsidR="00260A30" w:rsidRPr="001D0575" w:rsidRDefault="00260A30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78 758,75</w:t>
            </w:r>
          </w:p>
        </w:tc>
      </w:tr>
      <w:tr w:rsidR="009F0E77" w:rsidTr="001D0575">
        <w:trPr>
          <w:cnfStyle w:val="000000100000"/>
        </w:trPr>
        <w:tc>
          <w:tcPr>
            <w:tcW w:w="1312" w:type="dxa"/>
            <w:tcBorders>
              <w:left w:val="none" w:sz="0" w:space="0" w:color="auto"/>
              <w:right w:val="none" w:sz="0" w:space="0" w:color="auto"/>
            </w:tcBorders>
          </w:tcPr>
          <w:p w:rsidR="00260A30" w:rsidRPr="001D0575" w:rsidRDefault="00260A30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Total TTC</w:t>
            </w:r>
          </w:p>
        </w:tc>
        <w:tc>
          <w:tcPr>
            <w:tcW w:w="276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60A30" w:rsidRPr="001D0575" w:rsidRDefault="00937060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93 375,92</w:t>
            </w:r>
          </w:p>
        </w:tc>
        <w:tc>
          <w:tcPr>
            <w:tcW w:w="2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60A30" w:rsidRPr="001D0575" w:rsidRDefault="00937060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1 134,58</w:t>
            </w:r>
          </w:p>
        </w:tc>
        <w:tc>
          <w:tcPr>
            <w:tcW w:w="204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60A30" w:rsidRPr="001D0575" w:rsidRDefault="00937060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94 510,50</w:t>
            </w:r>
          </w:p>
        </w:tc>
      </w:tr>
      <w:tr w:rsidR="009F0E77" w:rsidTr="001D0575">
        <w:tc>
          <w:tcPr>
            <w:tcW w:w="8329" w:type="dxa"/>
            <w:gridSpan w:val="7"/>
          </w:tcPr>
          <w:p w:rsidR="009F0E77" w:rsidRPr="001D0575" w:rsidRDefault="009F0E77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</w:tc>
      </w:tr>
      <w:tr w:rsidR="00695D4F" w:rsidTr="001D0575">
        <w:trPr>
          <w:cnfStyle w:val="000000100000"/>
        </w:trPr>
        <w:tc>
          <w:tcPr>
            <w:tcW w:w="8329" w:type="dxa"/>
            <w:gridSpan w:val="7"/>
          </w:tcPr>
          <w:p w:rsidR="00695D4F" w:rsidRPr="001D0575" w:rsidRDefault="00695D4F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 xml:space="preserve">Lot 4 : menuiseries extérieures </w:t>
            </w:r>
            <w:r w:rsidR="00696CC2" w:rsidRPr="001D0575">
              <w:rPr>
                <w:rFonts w:ascii="Arial" w:hAnsi="Arial"/>
                <w:b/>
                <w:color w:val="auto"/>
                <w:sz w:val="22"/>
              </w:rPr>
              <w:t>aluminium</w:t>
            </w:r>
            <w:r w:rsidRPr="001D0575">
              <w:rPr>
                <w:rFonts w:ascii="Arial" w:hAnsi="Arial"/>
                <w:b/>
                <w:color w:val="auto"/>
                <w:sz w:val="22"/>
              </w:rPr>
              <w:t xml:space="preserve"> - </w:t>
            </w:r>
            <w:r w:rsidR="00696CC2" w:rsidRPr="001D0575">
              <w:rPr>
                <w:rFonts w:ascii="Arial" w:hAnsi="Arial"/>
                <w:b/>
                <w:color w:val="auto"/>
                <w:sz w:val="22"/>
              </w:rPr>
              <w:t>métallerie</w:t>
            </w:r>
          </w:p>
        </w:tc>
      </w:tr>
      <w:tr w:rsidR="0055370F" w:rsidTr="001D0575">
        <w:trPr>
          <w:trHeight w:val="46"/>
        </w:trPr>
        <w:tc>
          <w:tcPr>
            <w:tcW w:w="1524" w:type="dxa"/>
            <w:gridSpan w:val="2"/>
          </w:tcPr>
          <w:p w:rsidR="0055370F" w:rsidRPr="001D0575" w:rsidRDefault="0055370F" w:rsidP="00696CC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Total HT</w:t>
            </w:r>
          </w:p>
        </w:tc>
        <w:tc>
          <w:tcPr>
            <w:tcW w:w="2828" w:type="dxa"/>
            <w:gridSpan w:val="2"/>
          </w:tcPr>
          <w:p w:rsidR="0055370F" w:rsidRPr="001D0575" w:rsidRDefault="0055370F" w:rsidP="002F68C4">
            <w:pPr>
              <w:pStyle w:val="Paragraphedeliste"/>
              <w:numPr>
                <w:ilvl w:val="0"/>
                <w:numId w:val="15"/>
              </w:numPr>
              <w:ind w:left="1077" w:right="142" w:hanging="357"/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833,60</w:t>
            </w:r>
          </w:p>
        </w:tc>
        <w:tc>
          <w:tcPr>
            <w:tcW w:w="2021" w:type="dxa"/>
            <w:gridSpan w:val="2"/>
          </w:tcPr>
          <w:p w:rsidR="0055370F" w:rsidRPr="001D0575" w:rsidRDefault="0055370F" w:rsidP="009B19C9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-</w:t>
            </w:r>
            <w:r w:rsidR="009B19C9" w:rsidRPr="001D0575">
              <w:rPr>
                <w:rFonts w:ascii="Arial" w:hAnsi="Arial"/>
                <w:color w:val="auto"/>
                <w:sz w:val="22"/>
              </w:rPr>
              <w:t>2 317,00</w:t>
            </w:r>
          </w:p>
        </w:tc>
        <w:tc>
          <w:tcPr>
            <w:tcW w:w="1956" w:type="dxa"/>
          </w:tcPr>
          <w:p w:rsidR="0055370F" w:rsidRPr="001D0575" w:rsidRDefault="009B19C9" w:rsidP="00696CC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29 516,60</w:t>
            </w:r>
          </w:p>
        </w:tc>
      </w:tr>
      <w:tr w:rsidR="0055370F" w:rsidTr="001D0575">
        <w:trPr>
          <w:cnfStyle w:val="000000100000"/>
          <w:trHeight w:val="45"/>
        </w:trPr>
        <w:tc>
          <w:tcPr>
            <w:tcW w:w="1524" w:type="dxa"/>
            <w:gridSpan w:val="2"/>
          </w:tcPr>
          <w:p w:rsidR="0055370F" w:rsidRPr="001D0575" w:rsidRDefault="0055370F" w:rsidP="00696CC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Total TTC</w:t>
            </w:r>
          </w:p>
        </w:tc>
        <w:tc>
          <w:tcPr>
            <w:tcW w:w="2828" w:type="dxa"/>
            <w:gridSpan w:val="2"/>
          </w:tcPr>
          <w:p w:rsidR="0055370F" w:rsidRPr="001D0575" w:rsidRDefault="0055370F" w:rsidP="002F68C4">
            <w:pPr>
              <w:ind w:right="233"/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38 200,32</w:t>
            </w:r>
          </w:p>
        </w:tc>
        <w:tc>
          <w:tcPr>
            <w:tcW w:w="2021" w:type="dxa"/>
            <w:gridSpan w:val="2"/>
          </w:tcPr>
          <w:p w:rsidR="0055370F" w:rsidRPr="001D0575" w:rsidRDefault="0055370F" w:rsidP="009B19C9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-</w:t>
            </w:r>
            <w:r w:rsidR="009B19C9" w:rsidRPr="001D0575">
              <w:rPr>
                <w:rFonts w:ascii="Arial" w:hAnsi="Arial"/>
                <w:b/>
                <w:color w:val="auto"/>
                <w:sz w:val="22"/>
              </w:rPr>
              <w:t>2 780,40</w:t>
            </w:r>
          </w:p>
        </w:tc>
        <w:tc>
          <w:tcPr>
            <w:tcW w:w="1956" w:type="dxa"/>
          </w:tcPr>
          <w:p w:rsidR="0055370F" w:rsidRPr="001D0575" w:rsidRDefault="009B19C9" w:rsidP="00696CC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35 419,92</w:t>
            </w:r>
          </w:p>
        </w:tc>
      </w:tr>
      <w:tr w:rsidR="0055370F" w:rsidTr="001D0575">
        <w:trPr>
          <w:trHeight w:val="45"/>
        </w:trPr>
        <w:tc>
          <w:tcPr>
            <w:tcW w:w="1524" w:type="dxa"/>
            <w:gridSpan w:val="2"/>
          </w:tcPr>
          <w:p w:rsidR="0055370F" w:rsidRPr="001D0575" w:rsidRDefault="0055370F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</w:tc>
        <w:tc>
          <w:tcPr>
            <w:tcW w:w="2828" w:type="dxa"/>
            <w:gridSpan w:val="2"/>
          </w:tcPr>
          <w:p w:rsidR="0055370F" w:rsidRPr="001D0575" w:rsidRDefault="0055370F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</w:tc>
        <w:tc>
          <w:tcPr>
            <w:tcW w:w="2021" w:type="dxa"/>
            <w:gridSpan w:val="2"/>
          </w:tcPr>
          <w:p w:rsidR="0055370F" w:rsidRPr="001D0575" w:rsidRDefault="0055370F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</w:tc>
        <w:tc>
          <w:tcPr>
            <w:tcW w:w="1956" w:type="dxa"/>
          </w:tcPr>
          <w:p w:rsidR="0055370F" w:rsidRPr="001D0575" w:rsidRDefault="0055370F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</w:tc>
      </w:tr>
      <w:tr w:rsidR="0055370F" w:rsidTr="001D0575">
        <w:trPr>
          <w:cnfStyle w:val="000000100000"/>
        </w:trPr>
        <w:tc>
          <w:tcPr>
            <w:tcW w:w="8329" w:type="dxa"/>
            <w:gridSpan w:val="7"/>
          </w:tcPr>
          <w:p w:rsidR="0055370F" w:rsidRPr="001D0575" w:rsidRDefault="00696CC2" w:rsidP="00696CC2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>Lot 5 : menuiseries inté</w:t>
            </w:r>
            <w:r w:rsidR="0055370F" w:rsidRPr="001D0575">
              <w:rPr>
                <w:rFonts w:ascii="Arial" w:hAnsi="Arial"/>
                <w:b/>
                <w:color w:val="auto"/>
                <w:sz w:val="22"/>
              </w:rPr>
              <w:t>r</w:t>
            </w:r>
            <w:r>
              <w:rPr>
                <w:rFonts w:ascii="Arial" w:hAnsi="Arial"/>
                <w:b/>
                <w:color w:val="auto"/>
                <w:sz w:val="22"/>
              </w:rPr>
              <w:t>i</w:t>
            </w:r>
            <w:r w:rsidR="0055370F" w:rsidRPr="001D0575">
              <w:rPr>
                <w:rFonts w:ascii="Arial" w:hAnsi="Arial"/>
                <w:b/>
                <w:color w:val="auto"/>
                <w:sz w:val="22"/>
              </w:rPr>
              <w:t>eures bois</w:t>
            </w:r>
          </w:p>
        </w:tc>
      </w:tr>
      <w:tr w:rsidR="0055370F" w:rsidTr="001D0575">
        <w:tc>
          <w:tcPr>
            <w:tcW w:w="1312" w:type="dxa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Total HT</w:t>
            </w:r>
          </w:p>
        </w:tc>
        <w:tc>
          <w:tcPr>
            <w:tcW w:w="2764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44 157,68</w:t>
            </w:r>
          </w:p>
        </w:tc>
        <w:tc>
          <w:tcPr>
            <w:tcW w:w="2213" w:type="dxa"/>
            <w:gridSpan w:val="2"/>
          </w:tcPr>
          <w:p w:rsidR="0055370F" w:rsidRPr="001D0575" w:rsidRDefault="0055370F" w:rsidP="006E4D0A">
            <w:pPr>
              <w:pStyle w:val="Paragraphedeliste"/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-1 107,80</w:t>
            </w:r>
          </w:p>
        </w:tc>
        <w:tc>
          <w:tcPr>
            <w:tcW w:w="2040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43 049,88</w:t>
            </w:r>
          </w:p>
        </w:tc>
      </w:tr>
      <w:tr w:rsidR="0055370F" w:rsidTr="001D0575">
        <w:trPr>
          <w:cnfStyle w:val="000000100000"/>
        </w:trPr>
        <w:tc>
          <w:tcPr>
            <w:tcW w:w="1312" w:type="dxa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Total TTC</w:t>
            </w:r>
          </w:p>
        </w:tc>
        <w:tc>
          <w:tcPr>
            <w:tcW w:w="2764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52 989,22</w:t>
            </w:r>
          </w:p>
        </w:tc>
        <w:tc>
          <w:tcPr>
            <w:tcW w:w="2213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-1 329,36</w:t>
            </w:r>
          </w:p>
        </w:tc>
        <w:tc>
          <w:tcPr>
            <w:tcW w:w="2040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51 659,86</w:t>
            </w:r>
          </w:p>
        </w:tc>
      </w:tr>
      <w:tr w:rsidR="0055370F" w:rsidTr="001D0575">
        <w:tc>
          <w:tcPr>
            <w:tcW w:w="8329" w:type="dxa"/>
            <w:gridSpan w:val="7"/>
          </w:tcPr>
          <w:p w:rsidR="0055370F" w:rsidRPr="001D0575" w:rsidRDefault="0055370F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</w:tc>
      </w:tr>
      <w:tr w:rsidR="0055370F" w:rsidTr="001D0575">
        <w:trPr>
          <w:cnfStyle w:val="000000100000"/>
        </w:trPr>
        <w:tc>
          <w:tcPr>
            <w:tcW w:w="8329" w:type="dxa"/>
            <w:gridSpan w:val="7"/>
          </w:tcPr>
          <w:p w:rsidR="0055370F" w:rsidRPr="001D0575" w:rsidRDefault="0055370F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 xml:space="preserve">Lot 6 : </w:t>
            </w:r>
            <w:r w:rsidR="00696CC2" w:rsidRPr="001D0575">
              <w:rPr>
                <w:rFonts w:ascii="Arial" w:hAnsi="Arial"/>
                <w:b/>
                <w:color w:val="auto"/>
                <w:sz w:val="22"/>
              </w:rPr>
              <w:t>plâtrerie</w:t>
            </w:r>
            <w:r w:rsidRPr="001D0575">
              <w:rPr>
                <w:rFonts w:ascii="Arial" w:hAnsi="Arial"/>
                <w:b/>
                <w:color w:val="auto"/>
                <w:sz w:val="22"/>
              </w:rPr>
              <w:t xml:space="preserve"> – peintures – faux plafonds</w:t>
            </w:r>
          </w:p>
        </w:tc>
      </w:tr>
      <w:tr w:rsidR="0055370F" w:rsidTr="001D0575">
        <w:tc>
          <w:tcPr>
            <w:tcW w:w="1312" w:type="dxa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Total HT</w:t>
            </w:r>
          </w:p>
        </w:tc>
        <w:tc>
          <w:tcPr>
            <w:tcW w:w="2764" w:type="dxa"/>
            <w:gridSpan w:val="2"/>
          </w:tcPr>
          <w:p w:rsidR="0055370F" w:rsidRPr="001D0575" w:rsidRDefault="0055370F" w:rsidP="002F68C4">
            <w:pPr>
              <w:pStyle w:val="Paragraphedeliste"/>
              <w:numPr>
                <w:ilvl w:val="0"/>
                <w:numId w:val="16"/>
              </w:num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301,90</w:t>
            </w:r>
          </w:p>
        </w:tc>
        <w:tc>
          <w:tcPr>
            <w:tcW w:w="2213" w:type="dxa"/>
            <w:gridSpan w:val="2"/>
          </w:tcPr>
          <w:p w:rsidR="0055370F" w:rsidRPr="001D0575" w:rsidRDefault="002F68C4" w:rsidP="002F68C4">
            <w:pPr>
              <w:pStyle w:val="Paragraphedeliste"/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-</w:t>
            </w:r>
            <w:r w:rsidR="0055370F" w:rsidRPr="001D0575">
              <w:rPr>
                <w:rFonts w:ascii="Arial" w:hAnsi="Arial"/>
                <w:color w:val="auto"/>
                <w:sz w:val="22"/>
              </w:rPr>
              <w:t>61,97</w:t>
            </w:r>
          </w:p>
        </w:tc>
        <w:tc>
          <w:tcPr>
            <w:tcW w:w="2040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63 239,93</w:t>
            </w:r>
          </w:p>
        </w:tc>
      </w:tr>
      <w:tr w:rsidR="0055370F" w:rsidTr="001D0575">
        <w:trPr>
          <w:cnfStyle w:val="000000100000"/>
        </w:trPr>
        <w:tc>
          <w:tcPr>
            <w:tcW w:w="1312" w:type="dxa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Total TTC</w:t>
            </w:r>
          </w:p>
        </w:tc>
        <w:tc>
          <w:tcPr>
            <w:tcW w:w="2764" w:type="dxa"/>
            <w:gridSpan w:val="2"/>
          </w:tcPr>
          <w:p w:rsidR="0055370F" w:rsidRPr="001D0575" w:rsidRDefault="0055370F" w:rsidP="002F68C4">
            <w:pPr>
              <w:pStyle w:val="Paragraphedeliste"/>
              <w:numPr>
                <w:ilvl w:val="0"/>
                <w:numId w:val="17"/>
              </w:num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962,28</w:t>
            </w:r>
          </w:p>
        </w:tc>
        <w:tc>
          <w:tcPr>
            <w:tcW w:w="2213" w:type="dxa"/>
            <w:gridSpan w:val="2"/>
          </w:tcPr>
          <w:p w:rsidR="0055370F" w:rsidRPr="001D0575" w:rsidRDefault="002F68C4" w:rsidP="002F68C4">
            <w:pPr>
              <w:pStyle w:val="Paragraphedeliste"/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-</w:t>
            </w:r>
            <w:r w:rsidR="0055370F" w:rsidRPr="001D0575">
              <w:rPr>
                <w:rFonts w:ascii="Arial" w:hAnsi="Arial"/>
                <w:b/>
                <w:color w:val="auto"/>
                <w:sz w:val="22"/>
              </w:rPr>
              <w:t>74,36</w:t>
            </w:r>
          </w:p>
        </w:tc>
        <w:tc>
          <w:tcPr>
            <w:tcW w:w="2040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75 887,92</w:t>
            </w:r>
          </w:p>
        </w:tc>
      </w:tr>
      <w:tr w:rsidR="0055370F" w:rsidTr="001D0575">
        <w:tc>
          <w:tcPr>
            <w:tcW w:w="8329" w:type="dxa"/>
            <w:gridSpan w:val="7"/>
          </w:tcPr>
          <w:p w:rsidR="0055370F" w:rsidRPr="001D0575" w:rsidRDefault="0055370F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</w:tc>
      </w:tr>
      <w:tr w:rsidR="0055370F" w:rsidTr="001D0575">
        <w:trPr>
          <w:cnfStyle w:val="000000100000"/>
        </w:trPr>
        <w:tc>
          <w:tcPr>
            <w:tcW w:w="8329" w:type="dxa"/>
            <w:gridSpan w:val="7"/>
          </w:tcPr>
          <w:p w:rsidR="0055370F" w:rsidRPr="001D0575" w:rsidRDefault="0055370F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Lot 11 : plomberie - sanitaires</w:t>
            </w:r>
          </w:p>
        </w:tc>
      </w:tr>
      <w:tr w:rsidR="0055370F" w:rsidTr="001D0575">
        <w:tc>
          <w:tcPr>
            <w:tcW w:w="1312" w:type="dxa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Total HT</w:t>
            </w:r>
          </w:p>
        </w:tc>
        <w:tc>
          <w:tcPr>
            <w:tcW w:w="2764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 xml:space="preserve">14 203,50 </w:t>
            </w:r>
          </w:p>
        </w:tc>
        <w:tc>
          <w:tcPr>
            <w:tcW w:w="2213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 xml:space="preserve">162,50 </w:t>
            </w:r>
          </w:p>
        </w:tc>
        <w:tc>
          <w:tcPr>
            <w:tcW w:w="2040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14 366,00</w:t>
            </w:r>
          </w:p>
        </w:tc>
      </w:tr>
      <w:tr w:rsidR="0055370F" w:rsidTr="001D0575">
        <w:trPr>
          <w:cnfStyle w:val="000000100000"/>
        </w:trPr>
        <w:tc>
          <w:tcPr>
            <w:tcW w:w="1312" w:type="dxa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Total TTC</w:t>
            </w:r>
          </w:p>
        </w:tc>
        <w:tc>
          <w:tcPr>
            <w:tcW w:w="2764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17 044,20</w:t>
            </w:r>
          </w:p>
        </w:tc>
        <w:tc>
          <w:tcPr>
            <w:tcW w:w="2213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195,00</w:t>
            </w:r>
          </w:p>
        </w:tc>
        <w:tc>
          <w:tcPr>
            <w:tcW w:w="2040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17 239,20</w:t>
            </w:r>
          </w:p>
        </w:tc>
      </w:tr>
      <w:tr w:rsidR="0055370F" w:rsidTr="001D0575">
        <w:tc>
          <w:tcPr>
            <w:tcW w:w="8329" w:type="dxa"/>
            <w:gridSpan w:val="7"/>
          </w:tcPr>
          <w:p w:rsidR="0055370F" w:rsidRPr="001D0575" w:rsidRDefault="0055370F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</w:tc>
      </w:tr>
      <w:tr w:rsidR="0055370F" w:rsidTr="001D0575">
        <w:trPr>
          <w:cnfStyle w:val="000000100000"/>
        </w:trPr>
        <w:tc>
          <w:tcPr>
            <w:tcW w:w="8329" w:type="dxa"/>
            <w:gridSpan w:val="7"/>
          </w:tcPr>
          <w:p w:rsidR="0055370F" w:rsidRPr="001D0575" w:rsidRDefault="0055370F" w:rsidP="00673ECE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Lot 12 : chauffage - ventilation</w:t>
            </w:r>
          </w:p>
        </w:tc>
      </w:tr>
      <w:tr w:rsidR="0055370F" w:rsidTr="001D0575">
        <w:tc>
          <w:tcPr>
            <w:tcW w:w="1312" w:type="dxa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Total HT</w:t>
            </w:r>
          </w:p>
        </w:tc>
        <w:tc>
          <w:tcPr>
            <w:tcW w:w="2764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 xml:space="preserve">95 018,47 </w:t>
            </w:r>
          </w:p>
        </w:tc>
        <w:tc>
          <w:tcPr>
            <w:tcW w:w="2213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1 000,00</w:t>
            </w:r>
          </w:p>
        </w:tc>
        <w:tc>
          <w:tcPr>
            <w:tcW w:w="2040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96 018,47</w:t>
            </w:r>
          </w:p>
        </w:tc>
      </w:tr>
      <w:tr w:rsidR="0055370F" w:rsidTr="001D0575">
        <w:trPr>
          <w:cnfStyle w:val="000000100000"/>
        </w:trPr>
        <w:tc>
          <w:tcPr>
            <w:tcW w:w="1312" w:type="dxa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Total TTC</w:t>
            </w:r>
          </w:p>
        </w:tc>
        <w:tc>
          <w:tcPr>
            <w:tcW w:w="2764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114 022,16</w:t>
            </w:r>
          </w:p>
        </w:tc>
        <w:tc>
          <w:tcPr>
            <w:tcW w:w="2213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1 200,00</w:t>
            </w:r>
          </w:p>
        </w:tc>
        <w:tc>
          <w:tcPr>
            <w:tcW w:w="2040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115 222,16</w:t>
            </w:r>
          </w:p>
        </w:tc>
      </w:tr>
      <w:tr w:rsidR="0055370F" w:rsidTr="001D0575">
        <w:tc>
          <w:tcPr>
            <w:tcW w:w="8329" w:type="dxa"/>
            <w:gridSpan w:val="7"/>
          </w:tcPr>
          <w:p w:rsidR="0055370F" w:rsidRPr="001D0575" w:rsidRDefault="0055370F" w:rsidP="00D568B2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</w:tc>
      </w:tr>
      <w:tr w:rsidR="0055370F" w:rsidTr="001D0575">
        <w:trPr>
          <w:cnfStyle w:val="000000100000"/>
        </w:trPr>
        <w:tc>
          <w:tcPr>
            <w:tcW w:w="8329" w:type="dxa"/>
            <w:gridSpan w:val="7"/>
          </w:tcPr>
          <w:p w:rsidR="0055370F" w:rsidRPr="001D0575" w:rsidRDefault="0055370F" w:rsidP="00D568B2">
            <w:pPr>
              <w:jc w:val="both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Lot 13 : électricité</w:t>
            </w:r>
          </w:p>
        </w:tc>
      </w:tr>
      <w:tr w:rsidR="0055370F" w:rsidTr="001D0575">
        <w:tc>
          <w:tcPr>
            <w:tcW w:w="1312" w:type="dxa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Total HT</w:t>
            </w:r>
          </w:p>
        </w:tc>
        <w:tc>
          <w:tcPr>
            <w:tcW w:w="2764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34 637,69</w:t>
            </w:r>
          </w:p>
        </w:tc>
        <w:tc>
          <w:tcPr>
            <w:tcW w:w="2213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4 941,07</w:t>
            </w:r>
          </w:p>
        </w:tc>
        <w:tc>
          <w:tcPr>
            <w:tcW w:w="2040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39 578,76</w:t>
            </w:r>
          </w:p>
        </w:tc>
      </w:tr>
      <w:tr w:rsidR="0055370F" w:rsidTr="001D0575">
        <w:trPr>
          <w:cnfStyle w:val="000000100000"/>
        </w:trPr>
        <w:tc>
          <w:tcPr>
            <w:tcW w:w="1312" w:type="dxa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Total TTC</w:t>
            </w:r>
          </w:p>
        </w:tc>
        <w:tc>
          <w:tcPr>
            <w:tcW w:w="2764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41 565,23</w:t>
            </w:r>
          </w:p>
        </w:tc>
        <w:tc>
          <w:tcPr>
            <w:tcW w:w="2213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5 929,28</w:t>
            </w:r>
          </w:p>
        </w:tc>
        <w:tc>
          <w:tcPr>
            <w:tcW w:w="2040" w:type="dxa"/>
            <w:gridSpan w:val="2"/>
          </w:tcPr>
          <w:p w:rsidR="0055370F" w:rsidRPr="001D0575" w:rsidRDefault="0055370F" w:rsidP="00D568B2">
            <w:pPr>
              <w:jc w:val="right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47 494,51</w:t>
            </w:r>
          </w:p>
        </w:tc>
      </w:tr>
    </w:tbl>
    <w:p w:rsidR="00E2218E" w:rsidRDefault="00E2218E" w:rsidP="00673ECE">
      <w:pPr>
        <w:ind w:left="1416"/>
        <w:jc w:val="both"/>
        <w:rPr>
          <w:rFonts w:ascii="Arial" w:hAnsi="Arial"/>
          <w:sz w:val="22"/>
        </w:rPr>
      </w:pPr>
    </w:p>
    <w:tbl>
      <w:tblPr>
        <w:tblStyle w:val="Trameclaire-Accent5"/>
        <w:tblW w:w="8353" w:type="dxa"/>
        <w:tblInd w:w="1526" w:type="dxa"/>
        <w:tblLayout w:type="fixed"/>
        <w:tblLook w:val="0480"/>
      </w:tblPr>
      <w:tblGrid>
        <w:gridCol w:w="4961"/>
        <w:gridCol w:w="1667"/>
        <w:gridCol w:w="1725"/>
      </w:tblGrid>
      <w:tr w:rsidR="00F7185C" w:rsidTr="001D0575">
        <w:trPr>
          <w:cnfStyle w:val="000000100000"/>
        </w:trPr>
        <w:tc>
          <w:tcPr>
            <w:cnfStyle w:val="001000000000"/>
            <w:tcW w:w="4961" w:type="dxa"/>
          </w:tcPr>
          <w:p w:rsidR="00F7185C" w:rsidRPr="001D0575" w:rsidRDefault="00F7185C" w:rsidP="00F7185C">
            <w:pPr>
              <w:jc w:val="both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Montant initial global des marchés</w:t>
            </w:r>
            <w:r w:rsidR="0006492C" w:rsidRPr="001D0575">
              <w:rPr>
                <w:rFonts w:ascii="Arial" w:hAnsi="Arial"/>
                <w:color w:val="auto"/>
                <w:sz w:val="22"/>
              </w:rPr>
              <w:t xml:space="preserve"> HT</w:t>
            </w:r>
          </w:p>
        </w:tc>
        <w:tc>
          <w:tcPr>
            <w:tcW w:w="1667" w:type="dxa"/>
          </w:tcPr>
          <w:p w:rsidR="00F7185C" w:rsidRPr="001D0575" w:rsidRDefault="00F7185C" w:rsidP="001D0575">
            <w:pPr>
              <w:jc w:val="right"/>
              <w:cnfStyle w:val="000000100000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725" w:type="dxa"/>
          </w:tcPr>
          <w:p w:rsidR="00F7185C" w:rsidRPr="001D0575" w:rsidRDefault="00F7185C" w:rsidP="00F7185C">
            <w:pPr>
              <w:jc w:val="right"/>
              <w:cnfStyle w:val="000000100000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574 921,29</w:t>
            </w:r>
          </w:p>
        </w:tc>
      </w:tr>
      <w:tr w:rsidR="00F7185C" w:rsidTr="001D0575">
        <w:tc>
          <w:tcPr>
            <w:cnfStyle w:val="001000000000"/>
            <w:tcW w:w="4961" w:type="dxa"/>
          </w:tcPr>
          <w:p w:rsidR="00F7185C" w:rsidRPr="001D0575" w:rsidRDefault="00F7185C" w:rsidP="00F7185C">
            <w:pPr>
              <w:jc w:val="both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Travaux supplémentaires</w:t>
            </w:r>
            <w:r w:rsidR="0006492C" w:rsidRPr="001D0575">
              <w:rPr>
                <w:rFonts w:ascii="Arial" w:hAnsi="Arial"/>
                <w:color w:val="auto"/>
                <w:sz w:val="22"/>
              </w:rPr>
              <w:t xml:space="preserve"> HT</w:t>
            </w:r>
          </w:p>
        </w:tc>
        <w:tc>
          <w:tcPr>
            <w:tcW w:w="1667" w:type="dxa"/>
          </w:tcPr>
          <w:p w:rsidR="00F7185C" w:rsidRPr="001D0575" w:rsidRDefault="00695D4F" w:rsidP="001D0575">
            <w:pPr>
              <w:pStyle w:val="Paragraphedeliste"/>
              <w:ind w:left="0"/>
              <w:jc w:val="right"/>
              <w:cnfStyle w:val="000000000000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-</w:t>
            </w:r>
            <w:r w:rsidR="009B19C9" w:rsidRPr="001D0575">
              <w:rPr>
                <w:rFonts w:ascii="Arial" w:hAnsi="Arial"/>
                <w:color w:val="auto"/>
                <w:sz w:val="22"/>
              </w:rPr>
              <w:t>4 256,87</w:t>
            </w:r>
          </w:p>
        </w:tc>
        <w:tc>
          <w:tcPr>
            <w:tcW w:w="1725" w:type="dxa"/>
          </w:tcPr>
          <w:p w:rsidR="00F7185C" w:rsidRPr="001D0575" w:rsidRDefault="00F7185C" w:rsidP="00F7185C">
            <w:pPr>
              <w:jc w:val="right"/>
              <w:cnfStyle w:val="000000000000"/>
              <w:rPr>
                <w:rFonts w:ascii="Arial" w:hAnsi="Arial"/>
                <w:color w:val="auto"/>
                <w:sz w:val="22"/>
              </w:rPr>
            </w:pPr>
          </w:p>
        </w:tc>
      </w:tr>
      <w:tr w:rsidR="00F7185C" w:rsidTr="001D0575">
        <w:trPr>
          <w:cnfStyle w:val="000000100000"/>
        </w:trPr>
        <w:tc>
          <w:tcPr>
            <w:cnfStyle w:val="001000000000"/>
            <w:tcW w:w="4961" w:type="dxa"/>
          </w:tcPr>
          <w:p w:rsidR="00F7185C" w:rsidRPr="001D0575" w:rsidRDefault="00F7185C" w:rsidP="00F7185C">
            <w:pPr>
              <w:jc w:val="both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Nouveau montant global des marchés</w:t>
            </w:r>
            <w:r w:rsidR="0006492C" w:rsidRPr="001D0575">
              <w:rPr>
                <w:rFonts w:ascii="Arial" w:hAnsi="Arial"/>
                <w:color w:val="auto"/>
                <w:sz w:val="22"/>
              </w:rPr>
              <w:t xml:space="preserve"> HT</w:t>
            </w:r>
          </w:p>
        </w:tc>
        <w:tc>
          <w:tcPr>
            <w:tcW w:w="1667" w:type="dxa"/>
          </w:tcPr>
          <w:p w:rsidR="00F7185C" w:rsidRPr="001D0575" w:rsidRDefault="00F7185C" w:rsidP="001D0575">
            <w:pPr>
              <w:jc w:val="right"/>
              <w:cnfStyle w:val="000000100000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725" w:type="dxa"/>
          </w:tcPr>
          <w:p w:rsidR="00F7185C" w:rsidRPr="001D0575" w:rsidRDefault="009B19C9" w:rsidP="008C413C">
            <w:pPr>
              <w:jc w:val="right"/>
              <w:cnfStyle w:val="000000100000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570 664,42</w:t>
            </w:r>
          </w:p>
        </w:tc>
      </w:tr>
      <w:tr w:rsidR="00F7185C" w:rsidTr="001D0575">
        <w:tc>
          <w:tcPr>
            <w:cnfStyle w:val="001000000000"/>
            <w:tcW w:w="4961" w:type="dxa"/>
          </w:tcPr>
          <w:p w:rsidR="00F7185C" w:rsidRPr="001D0575" w:rsidRDefault="00F7185C" w:rsidP="00F7185C">
            <w:pPr>
              <w:jc w:val="both"/>
              <w:rPr>
                <w:rFonts w:ascii="Arial" w:hAnsi="Arial"/>
                <w:color w:val="auto"/>
                <w:sz w:val="22"/>
              </w:rPr>
            </w:pPr>
            <w:r w:rsidRPr="001D0575">
              <w:rPr>
                <w:rFonts w:ascii="Arial" w:hAnsi="Arial"/>
                <w:color w:val="auto"/>
                <w:sz w:val="22"/>
              </w:rPr>
              <w:t>Variation sur marchés</w:t>
            </w:r>
          </w:p>
        </w:tc>
        <w:tc>
          <w:tcPr>
            <w:tcW w:w="1667" w:type="dxa"/>
          </w:tcPr>
          <w:p w:rsidR="00F7185C" w:rsidRPr="001D0575" w:rsidRDefault="00F7185C" w:rsidP="001D0575">
            <w:pPr>
              <w:jc w:val="right"/>
              <w:cnfStyle w:val="000000000000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725" w:type="dxa"/>
          </w:tcPr>
          <w:p w:rsidR="00F7185C" w:rsidRPr="001D0575" w:rsidRDefault="00695D4F" w:rsidP="002A3B65">
            <w:pPr>
              <w:pStyle w:val="Paragraphedeliste"/>
              <w:jc w:val="center"/>
              <w:cnfStyle w:val="000000000000"/>
              <w:rPr>
                <w:rFonts w:ascii="Arial" w:hAnsi="Arial"/>
                <w:b/>
                <w:color w:val="auto"/>
                <w:sz w:val="22"/>
              </w:rPr>
            </w:pPr>
            <w:r w:rsidRPr="001D0575">
              <w:rPr>
                <w:rFonts w:ascii="Arial" w:hAnsi="Arial"/>
                <w:b/>
                <w:color w:val="auto"/>
                <w:sz w:val="22"/>
              </w:rPr>
              <w:t>-</w:t>
            </w:r>
            <w:r w:rsidR="00F7185C" w:rsidRPr="001D0575">
              <w:rPr>
                <w:rFonts w:ascii="Arial" w:hAnsi="Arial"/>
                <w:b/>
                <w:color w:val="auto"/>
                <w:sz w:val="22"/>
              </w:rPr>
              <w:t>0,</w:t>
            </w:r>
            <w:r w:rsidR="009B19C9" w:rsidRPr="001D0575">
              <w:rPr>
                <w:rFonts w:ascii="Arial" w:hAnsi="Arial"/>
                <w:b/>
                <w:color w:val="auto"/>
                <w:sz w:val="22"/>
              </w:rPr>
              <w:t>7</w:t>
            </w:r>
            <w:r w:rsidR="002A3B65" w:rsidRPr="001D0575">
              <w:rPr>
                <w:rFonts w:ascii="Arial" w:hAnsi="Arial"/>
                <w:b/>
                <w:color w:val="auto"/>
                <w:sz w:val="22"/>
              </w:rPr>
              <w:t>5</w:t>
            </w:r>
            <w:r w:rsidR="00F7185C" w:rsidRPr="001D0575">
              <w:rPr>
                <w:rFonts w:ascii="Arial" w:hAnsi="Arial"/>
                <w:b/>
                <w:color w:val="auto"/>
                <w:sz w:val="22"/>
              </w:rPr>
              <w:t xml:space="preserve"> %</w:t>
            </w:r>
          </w:p>
        </w:tc>
      </w:tr>
    </w:tbl>
    <w:p w:rsidR="00F7185C" w:rsidRPr="00243C7F" w:rsidRDefault="00F7185C" w:rsidP="00A7428C">
      <w:pPr>
        <w:ind w:left="1418"/>
        <w:rPr>
          <w:rFonts w:ascii="Arial" w:hAnsi="Arial" w:cs="Arial"/>
          <w:sz w:val="22"/>
          <w:szCs w:val="22"/>
        </w:rPr>
      </w:pPr>
    </w:p>
    <w:p w:rsidR="00673ECE" w:rsidRDefault="00673ECE" w:rsidP="00673ECE">
      <w:pPr>
        <w:ind w:left="141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Afin de prendre</w:t>
      </w:r>
      <w:r w:rsidR="00FA3B44">
        <w:rPr>
          <w:rFonts w:ascii="Arial" w:hAnsi="Arial"/>
          <w:sz w:val="22"/>
        </w:rPr>
        <w:t xml:space="preserve"> en compte ces modifications, des</w:t>
      </w:r>
      <w:r>
        <w:rPr>
          <w:rFonts w:ascii="Arial" w:hAnsi="Arial"/>
          <w:sz w:val="22"/>
        </w:rPr>
        <w:t xml:space="preserve"> avenant</w:t>
      </w:r>
      <w:r w:rsidR="00FA3B4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doi</w:t>
      </w:r>
      <w:r w:rsidR="00FA3B44">
        <w:rPr>
          <w:rFonts w:ascii="Arial" w:hAnsi="Arial"/>
          <w:sz w:val="22"/>
        </w:rPr>
        <w:t>ven</w:t>
      </w:r>
      <w:r>
        <w:rPr>
          <w:rFonts w:ascii="Arial" w:hAnsi="Arial"/>
          <w:sz w:val="22"/>
        </w:rPr>
        <w:t>t être passé</w:t>
      </w:r>
      <w:r w:rsidR="00FA3B4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avec le</w:t>
      </w:r>
      <w:r w:rsidR="00FA3B4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prestataire</w:t>
      </w:r>
      <w:r w:rsidR="00FA3B44">
        <w:rPr>
          <w:rFonts w:ascii="Arial" w:hAnsi="Arial"/>
          <w:sz w:val="22"/>
        </w:rPr>
        <w:t>s</w:t>
      </w:r>
      <w:r w:rsidR="00AC11F2">
        <w:rPr>
          <w:rFonts w:ascii="Arial" w:hAnsi="Arial"/>
          <w:sz w:val="22"/>
        </w:rPr>
        <w:t xml:space="preserve"> de ce</w:t>
      </w:r>
      <w:r w:rsidR="00FA3B44">
        <w:rPr>
          <w:rFonts w:ascii="Arial" w:hAnsi="Arial"/>
          <w:sz w:val="22"/>
        </w:rPr>
        <w:t>s</w:t>
      </w:r>
      <w:r w:rsidR="00AC11F2">
        <w:rPr>
          <w:rFonts w:ascii="Arial" w:hAnsi="Arial"/>
          <w:sz w:val="22"/>
        </w:rPr>
        <w:t xml:space="preserve"> lot</w:t>
      </w:r>
      <w:r w:rsidR="00FA3B4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</w:p>
    <w:p w:rsidR="006B5908" w:rsidRPr="001D0575" w:rsidRDefault="006B5908" w:rsidP="00673ECE">
      <w:pPr>
        <w:ind w:left="1416"/>
        <w:jc w:val="both"/>
        <w:rPr>
          <w:rFonts w:ascii="Arial" w:hAnsi="Arial"/>
          <w:sz w:val="22"/>
        </w:rPr>
      </w:pPr>
    </w:p>
    <w:p w:rsidR="001D0575" w:rsidRPr="009721DD" w:rsidRDefault="001D0575" w:rsidP="00673ECE">
      <w:pPr>
        <w:ind w:left="141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La commission d'appel d'offres</w:t>
      </w:r>
      <w:r w:rsidR="007F33A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7F33AF">
        <w:rPr>
          <w:rFonts w:ascii="Arial" w:hAnsi="Arial"/>
          <w:sz w:val="22"/>
        </w:rPr>
        <w:t>réunie</w:t>
      </w:r>
      <w:r>
        <w:rPr>
          <w:rFonts w:ascii="Arial" w:hAnsi="Arial"/>
          <w:sz w:val="22"/>
        </w:rPr>
        <w:t xml:space="preserve"> le 1</w:t>
      </w:r>
      <w:r w:rsidRPr="001D0575"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</w:rPr>
        <w:t xml:space="preserve"> juillet 2016</w:t>
      </w:r>
      <w:r w:rsidR="007F33A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7F33AF">
        <w:rPr>
          <w:rFonts w:ascii="Arial" w:hAnsi="Arial"/>
          <w:sz w:val="22"/>
        </w:rPr>
        <w:t>a émis</w:t>
      </w:r>
      <w:r>
        <w:rPr>
          <w:rFonts w:ascii="Arial" w:hAnsi="Arial"/>
          <w:sz w:val="22"/>
        </w:rPr>
        <w:t xml:space="preserve"> un avis </w:t>
      </w:r>
      <w:r w:rsidR="007F33AF">
        <w:rPr>
          <w:rFonts w:ascii="Arial" w:hAnsi="Arial"/>
          <w:sz w:val="22"/>
        </w:rPr>
        <w:t xml:space="preserve">favorable </w:t>
      </w:r>
      <w:r>
        <w:rPr>
          <w:rFonts w:ascii="Arial" w:hAnsi="Arial"/>
          <w:sz w:val="22"/>
        </w:rPr>
        <w:t>sur la passation de ces avenants.</w:t>
      </w:r>
      <w:r w:rsidR="009721DD">
        <w:rPr>
          <w:rFonts w:ascii="Arial" w:hAnsi="Arial"/>
          <w:b/>
          <w:sz w:val="22"/>
        </w:rPr>
        <w:t>"</w:t>
      </w:r>
    </w:p>
    <w:p w:rsidR="001D0575" w:rsidRDefault="001D0575" w:rsidP="00673ECE">
      <w:pPr>
        <w:ind w:left="1416"/>
        <w:jc w:val="both"/>
        <w:rPr>
          <w:rFonts w:ascii="Arial" w:hAnsi="Arial"/>
          <w:sz w:val="22"/>
        </w:rPr>
      </w:pPr>
    </w:p>
    <w:p w:rsidR="007F33AF" w:rsidRDefault="007F33AF" w:rsidP="00673ECE">
      <w:pPr>
        <w:ind w:left="1416"/>
        <w:jc w:val="both"/>
        <w:rPr>
          <w:rFonts w:ascii="Arial" w:hAnsi="Arial"/>
          <w:sz w:val="22"/>
        </w:rPr>
      </w:pPr>
    </w:p>
    <w:p w:rsidR="007F33AF" w:rsidRDefault="007F33AF" w:rsidP="00673ECE">
      <w:pPr>
        <w:ind w:left="1416"/>
        <w:jc w:val="both"/>
        <w:rPr>
          <w:rFonts w:ascii="Arial" w:hAnsi="Arial"/>
          <w:sz w:val="22"/>
        </w:rPr>
      </w:pPr>
    </w:p>
    <w:p w:rsidR="007F33AF" w:rsidRDefault="007F33AF" w:rsidP="00673ECE">
      <w:pPr>
        <w:ind w:left="1416"/>
        <w:jc w:val="both"/>
        <w:rPr>
          <w:rFonts w:ascii="Arial" w:hAnsi="Arial"/>
          <w:sz w:val="22"/>
        </w:rPr>
      </w:pPr>
    </w:p>
    <w:p w:rsidR="007F33AF" w:rsidRDefault="007F33AF" w:rsidP="00673ECE">
      <w:pPr>
        <w:ind w:left="1416"/>
        <w:jc w:val="both"/>
        <w:rPr>
          <w:rFonts w:ascii="Arial" w:hAnsi="Arial"/>
          <w:sz w:val="22"/>
        </w:rPr>
      </w:pPr>
    </w:p>
    <w:p w:rsidR="007F33AF" w:rsidRDefault="007F33A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7F33AF" w:rsidRDefault="007F33AF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7F33AF" w:rsidRDefault="007F33A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7F33AF" w:rsidRDefault="007F33AF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7F33AF" w:rsidRDefault="007F33A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6B5908" w:rsidRPr="001D0575" w:rsidRDefault="00673ECE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1D0575">
        <w:rPr>
          <w:rFonts w:ascii="Arial" w:hAnsi="Arial" w:cs="Arial"/>
          <w:sz w:val="22"/>
          <w:szCs w:val="22"/>
        </w:rPr>
        <w:t>a</w:t>
      </w:r>
      <w:r w:rsidR="00EE7A9D" w:rsidRPr="001D0575">
        <w:rPr>
          <w:rFonts w:ascii="Arial" w:hAnsi="Arial" w:cs="Arial"/>
          <w:sz w:val="22"/>
          <w:szCs w:val="22"/>
        </w:rPr>
        <w:t>pprouve</w:t>
      </w:r>
      <w:r w:rsidR="006B5908" w:rsidRPr="001D0575">
        <w:rPr>
          <w:rFonts w:ascii="Arial" w:hAnsi="Arial" w:cs="Arial"/>
          <w:sz w:val="22"/>
          <w:szCs w:val="22"/>
        </w:rPr>
        <w:t xml:space="preserve"> </w:t>
      </w:r>
      <w:r w:rsidR="005F78DD" w:rsidRPr="001D0575">
        <w:rPr>
          <w:rFonts w:ascii="Arial" w:hAnsi="Arial" w:cs="Arial"/>
          <w:sz w:val="22"/>
          <w:szCs w:val="22"/>
        </w:rPr>
        <w:t>les avenants à passer avec les différents prestataires concernés</w:t>
      </w:r>
      <w:r w:rsidR="00A7428C" w:rsidRPr="001D0575">
        <w:rPr>
          <w:rFonts w:ascii="Arial" w:hAnsi="Arial" w:cs="Arial"/>
          <w:sz w:val="22"/>
          <w:szCs w:val="22"/>
        </w:rPr>
        <w:t xml:space="preserve"> ;</w:t>
      </w:r>
    </w:p>
    <w:p w:rsidR="00673ECE" w:rsidRPr="007F33AF" w:rsidRDefault="00EE7A9D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1D0575">
        <w:rPr>
          <w:rFonts w:ascii="Arial" w:hAnsi="Arial" w:cs="Arial"/>
          <w:sz w:val="22"/>
          <w:szCs w:val="22"/>
        </w:rPr>
        <w:t>autorise</w:t>
      </w:r>
      <w:r w:rsidR="00673ECE" w:rsidRPr="001D0575">
        <w:rPr>
          <w:rFonts w:ascii="Arial" w:hAnsi="Arial" w:cs="Arial"/>
          <w:sz w:val="22"/>
          <w:szCs w:val="22"/>
        </w:rPr>
        <w:t xml:space="preserve"> le maire à le</w:t>
      </w:r>
      <w:r w:rsidR="00FA3B44" w:rsidRPr="001D0575">
        <w:rPr>
          <w:rFonts w:ascii="Arial" w:hAnsi="Arial" w:cs="Arial"/>
          <w:sz w:val="22"/>
          <w:szCs w:val="22"/>
        </w:rPr>
        <w:t>s</w:t>
      </w:r>
      <w:r w:rsidR="00673ECE" w:rsidRPr="001D0575">
        <w:rPr>
          <w:rFonts w:ascii="Arial" w:hAnsi="Arial" w:cs="Arial"/>
          <w:sz w:val="22"/>
          <w:szCs w:val="22"/>
        </w:rPr>
        <w:t xml:space="preserve"> signer.</w:t>
      </w:r>
    </w:p>
    <w:p w:rsidR="007F33AF" w:rsidRDefault="007F33AF" w:rsidP="007F33AF">
      <w:pPr>
        <w:tabs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7F33AF" w:rsidRDefault="007F33AF" w:rsidP="007F33AF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p w:rsidR="007F33AF" w:rsidRPr="001D0575" w:rsidRDefault="007F33AF" w:rsidP="007F33AF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sectPr w:rsidR="007F33AF" w:rsidRPr="001D0575" w:rsidSect="007E0FEC">
      <w:headerReference w:type="even" r:id="rId8"/>
      <w:headerReference w:type="default" r:id="rId9"/>
      <w:footerReference w:type="even" r:id="rId10"/>
      <w:footerReference w:type="firs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C2" w:rsidRDefault="00696CC2">
      <w:r>
        <w:separator/>
      </w:r>
    </w:p>
  </w:endnote>
  <w:endnote w:type="continuationSeparator" w:id="0">
    <w:p w:rsidR="00696CC2" w:rsidRDefault="0069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4D" w:rsidRDefault="0030574D" w:rsidP="0030574D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C2" w:rsidRDefault="00696CC2" w:rsidP="00A7428C">
    <w:pPr>
      <w:pStyle w:val="Pieddepage"/>
      <w:tabs>
        <w:tab w:val="clear" w:pos="4536"/>
        <w:tab w:val="clear" w:pos="9072"/>
        <w:tab w:val="left" w:pos="6093"/>
      </w:tabs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C2" w:rsidRDefault="00696CC2">
      <w:r>
        <w:separator/>
      </w:r>
    </w:p>
  </w:footnote>
  <w:footnote w:type="continuationSeparator" w:id="0">
    <w:p w:rsidR="00696CC2" w:rsidRDefault="00696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C2" w:rsidRDefault="00696CC2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C2" w:rsidRDefault="00696CC2" w:rsidP="0030574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"/>
      </v:shape>
    </w:pict>
  </w:numPicBullet>
  <w:abstractNum w:abstractNumId="0">
    <w:nsid w:val="08EE543E"/>
    <w:multiLevelType w:val="hybridMultilevel"/>
    <w:tmpl w:val="175EB298"/>
    <w:lvl w:ilvl="0" w:tplc="D80AA3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DFD"/>
    <w:multiLevelType w:val="hybridMultilevel"/>
    <w:tmpl w:val="9446E506"/>
    <w:lvl w:ilvl="0" w:tplc="635AEED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1E74"/>
    <w:multiLevelType w:val="hybridMultilevel"/>
    <w:tmpl w:val="F08000E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4">
    <w:nsid w:val="2BA102D8"/>
    <w:multiLevelType w:val="hybridMultilevel"/>
    <w:tmpl w:val="A2BEEC72"/>
    <w:lvl w:ilvl="0" w:tplc="66B6F49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2DDB63D7"/>
    <w:multiLevelType w:val="hybridMultilevel"/>
    <w:tmpl w:val="3F44A0A2"/>
    <w:lvl w:ilvl="0" w:tplc="857E936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9C964AE"/>
    <w:multiLevelType w:val="hybridMultilevel"/>
    <w:tmpl w:val="5640272C"/>
    <w:lvl w:ilvl="0" w:tplc="357C22EE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007A5"/>
    <w:multiLevelType w:val="hybridMultilevel"/>
    <w:tmpl w:val="EEBE7952"/>
    <w:lvl w:ilvl="0" w:tplc="F7CCED4A">
      <w:start w:val="1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664EE"/>
    <w:multiLevelType w:val="hybridMultilevel"/>
    <w:tmpl w:val="FDF42B52"/>
    <w:lvl w:ilvl="0" w:tplc="33268E20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95CDF"/>
    <w:multiLevelType w:val="hybridMultilevel"/>
    <w:tmpl w:val="5858A3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097957"/>
    <w:multiLevelType w:val="hybridMultilevel"/>
    <w:tmpl w:val="A1DAB2F0"/>
    <w:lvl w:ilvl="0" w:tplc="8A02EAA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D40D3F"/>
    <w:multiLevelType w:val="hybridMultilevel"/>
    <w:tmpl w:val="85BCE974"/>
    <w:lvl w:ilvl="0" w:tplc="71AEA70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BD601D6"/>
    <w:multiLevelType w:val="hybridMultilevel"/>
    <w:tmpl w:val="012412B2"/>
    <w:lvl w:ilvl="0" w:tplc="242633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53F3"/>
    <w:rsid w:val="00014853"/>
    <w:rsid w:val="00042522"/>
    <w:rsid w:val="0004538E"/>
    <w:rsid w:val="00051F67"/>
    <w:rsid w:val="0006492C"/>
    <w:rsid w:val="000803AB"/>
    <w:rsid w:val="00080D37"/>
    <w:rsid w:val="000901F5"/>
    <w:rsid w:val="000B1BD2"/>
    <w:rsid w:val="000B39C5"/>
    <w:rsid w:val="000D0B21"/>
    <w:rsid w:val="000D5A7F"/>
    <w:rsid w:val="000F178A"/>
    <w:rsid w:val="000F793D"/>
    <w:rsid w:val="00117DE1"/>
    <w:rsid w:val="0012029A"/>
    <w:rsid w:val="00120975"/>
    <w:rsid w:val="00121F7E"/>
    <w:rsid w:val="001418D9"/>
    <w:rsid w:val="00147064"/>
    <w:rsid w:val="001625FE"/>
    <w:rsid w:val="00162854"/>
    <w:rsid w:val="00175545"/>
    <w:rsid w:val="001821E8"/>
    <w:rsid w:val="00191818"/>
    <w:rsid w:val="001948A9"/>
    <w:rsid w:val="00195E51"/>
    <w:rsid w:val="001B14A2"/>
    <w:rsid w:val="001C03EA"/>
    <w:rsid w:val="001D0575"/>
    <w:rsid w:val="001D7A10"/>
    <w:rsid w:val="001F04CC"/>
    <w:rsid w:val="001F0AA5"/>
    <w:rsid w:val="0020139E"/>
    <w:rsid w:val="002131D6"/>
    <w:rsid w:val="00216B8A"/>
    <w:rsid w:val="00252AF2"/>
    <w:rsid w:val="00260A30"/>
    <w:rsid w:val="00260B15"/>
    <w:rsid w:val="00271744"/>
    <w:rsid w:val="00272F40"/>
    <w:rsid w:val="00273239"/>
    <w:rsid w:val="002810A8"/>
    <w:rsid w:val="0029679A"/>
    <w:rsid w:val="00296AF3"/>
    <w:rsid w:val="00297068"/>
    <w:rsid w:val="002A2C29"/>
    <w:rsid w:val="002A3B65"/>
    <w:rsid w:val="002B709C"/>
    <w:rsid w:val="002C4269"/>
    <w:rsid w:val="002E3D1F"/>
    <w:rsid w:val="002E4AF6"/>
    <w:rsid w:val="002F2C1D"/>
    <w:rsid w:val="002F68C4"/>
    <w:rsid w:val="002F6DF7"/>
    <w:rsid w:val="003001F4"/>
    <w:rsid w:val="0030574D"/>
    <w:rsid w:val="003121DB"/>
    <w:rsid w:val="00313223"/>
    <w:rsid w:val="0031438D"/>
    <w:rsid w:val="00320912"/>
    <w:rsid w:val="00322DA7"/>
    <w:rsid w:val="00334E81"/>
    <w:rsid w:val="003368B3"/>
    <w:rsid w:val="00361242"/>
    <w:rsid w:val="00362523"/>
    <w:rsid w:val="003649EA"/>
    <w:rsid w:val="00371B7E"/>
    <w:rsid w:val="00385A7F"/>
    <w:rsid w:val="00391D67"/>
    <w:rsid w:val="003B1F48"/>
    <w:rsid w:val="003B2034"/>
    <w:rsid w:val="003D0EA2"/>
    <w:rsid w:val="003D1B1F"/>
    <w:rsid w:val="003D4246"/>
    <w:rsid w:val="003D7B1E"/>
    <w:rsid w:val="003E7712"/>
    <w:rsid w:val="003F2B51"/>
    <w:rsid w:val="003F5D96"/>
    <w:rsid w:val="003F733B"/>
    <w:rsid w:val="00400526"/>
    <w:rsid w:val="00403084"/>
    <w:rsid w:val="00421B8D"/>
    <w:rsid w:val="004324C5"/>
    <w:rsid w:val="00461AE3"/>
    <w:rsid w:val="00463A83"/>
    <w:rsid w:val="00465AD7"/>
    <w:rsid w:val="004675C6"/>
    <w:rsid w:val="0047177F"/>
    <w:rsid w:val="004746ED"/>
    <w:rsid w:val="004919D1"/>
    <w:rsid w:val="00497BB3"/>
    <w:rsid w:val="004A4853"/>
    <w:rsid w:val="004B036B"/>
    <w:rsid w:val="004B1722"/>
    <w:rsid w:val="004B2DDC"/>
    <w:rsid w:val="004C31B1"/>
    <w:rsid w:val="004E08CF"/>
    <w:rsid w:val="004E2FCA"/>
    <w:rsid w:val="004F316E"/>
    <w:rsid w:val="004F69CF"/>
    <w:rsid w:val="0050381E"/>
    <w:rsid w:val="00506598"/>
    <w:rsid w:val="00514E5B"/>
    <w:rsid w:val="00517E42"/>
    <w:rsid w:val="0052324D"/>
    <w:rsid w:val="00525D09"/>
    <w:rsid w:val="0054660B"/>
    <w:rsid w:val="005526E6"/>
    <w:rsid w:val="00552EAC"/>
    <w:rsid w:val="0055370F"/>
    <w:rsid w:val="005853CD"/>
    <w:rsid w:val="0059595E"/>
    <w:rsid w:val="005A1CF7"/>
    <w:rsid w:val="005B32E3"/>
    <w:rsid w:val="005B751B"/>
    <w:rsid w:val="005C1430"/>
    <w:rsid w:val="005C3BC6"/>
    <w:rsid w:val="005F73CD"/>
    <w:rsid w:val="005F78DD"/>
    <w:rsid w:val="006059E0"/>
    <w:rsid w:val="0061402D"/>
    <w:rsid w:val="006207C4"/>
    <w:rsid w:val="006220B1"/>
    <w:rsid w:val="00625EFD"/>
    <w:rsid w:val="006305E0"/>
    <w:rsid w:val="00634E1D"/>
    <w:rsid w:val="00635A03"/>
    <w:rsid w:val="0065229B"/>
    <w:rsid w:val="00653559"/>
    <w:rsid w:val="00655617"/>
    <w:rsid w:val="00664910"/>
    <w:rsid w:val="00673ECE"/>
    <w:rsid w:val="00692B0E"/>
    <w:rsid w:val="00695D4F"/>
    <w:rsid w:val="00696CC2"/>
    <w:rsid w:val="006A1A90"/>
    <w:rsid w:val="006B3F59"/>
    <w:rsid w:val="006B5908"/>
    <w:rsid w:val="006D5349"/>
    <w:rsid w:val="006D5ADF"/>
    <w:rsid w:val="006D7154"/>
    <w:rsid w:val="006E0E7C"/>
    <w:rsid w:val="006E1A02"/>
    <w:rsid w:val="006E21C7"/>
    <w:rsid w:val="006E4D0A"/>
    <w:rsid w:val="006E67BE"/>
    <w:rsid w:val="006E6DB9"/>
    <w:rsid w:val="00705939"/>
    <w:rsid w:val="0072217F"/>
    <w:rsid w:val="00733B8A"/>
    <w:rsid w:val="0073675A"/>
    <w:rsid w:val="00770347"/>
    <w:rsid w:val="00794DE4"/>
    <w:rsid w:val="00797C3F"/>
    <w:rsid w:val="007D1796"/>
    <w:rsid w:val="007D6211"/>
    <w:rsid w:val="007E0FEC"/>
    <w:rsid w:val="007E64D5"/>
    <w:rsid w:val="007F0796"/>
    <w:rsid w:val="007F33AF"/>
    <w:rsid w:val="007F63C2"/>
    <w:rsid w:val="007F6ED9"/>
    <w:rsid w:val="008023E1"/>
    <w:rsid w:val="00807D57"/>
    <w:rsid w:val="00814825"/>
    <w:rsid w:val="00817C20"/>
    <w:rsid w:val="00823D26"/>
    <w:rsid w:val="00824741"/>
    <w:rsid w:val="008335F0"/>
    <w:rsid w:val="00834C1C"/>
    <w:rsid w:val="008515E9"/>
    <w:rsid w:val="00875D9A"/>
    <w:rsid w:val="00880A7B"/>
    <w:rsid w:val="008A3F3B"/>
    <w:rsid w:val="008A7D43"/>
    <w:rsid w:val="008B0758"/>
    <w:rsid w:val="008C413C"/>
    <w:rsid w:val="008D1529"/>
    <w:rsid w:val="008E7195"/>
    <w:rsid w:val="008F1FA6"/>
    <w:rsid w:val="008F42CF"/>
    <w:rsid w:val="008F76C8"/>
    <w:rsid w:val="00900529"/>
    <w:rsid w:val="00931B86"/>
    <w:rsid w:val="00937060"/>
    <w:rsid w:val="00944116"/>
    <w:rsid w:val="00946BBB"/>
    <w:rsid w:val="00954E6A"/>
    <w:rsid w:val="00960430"/>
    <w:rsid w:val="00960882"/>
    <w:rsid w:val="0097015F"/>
    <w:rsid w:val="009721DD"/>
    <w:rsid w:val="0097329E"/>
    <w:rsid w:val="00973586"/>
    <w:rsid w:val="0098381C"/>
    <w:rsid w:val="009842D4"/>
    <w:rsid w:val="00985FC6"/>
    <w:rsid w:val="0099077D"/>
    <w:rsid w:val="009932FB"/>
    <w:rsid w:val="009B1158"/>
    <w:rsid w:val="009B19C9"/>
    <w:rsid w:val="009B44B5"/>
    <w:rsid w:val="009B548C"/>
    <w:rsid w:val="009C3082"/>
    <w:rsid w:val="009C785A"/>
    <w:rsid w:val="009D4D48"/>
    <w:rsid w:val="009E2C96"/>
    <w:rsid w:val="009E5041"/>
    <w:rsid w:val="009E5898"/>
    <w:rsid w:val="009F0E77"/>
    <w:rsid w:val="009F221E"/>
    <w:rsid w:val="009F2336"/>
    <w:rsid w:val="009F2FFA"/>
    <w:rsid w:val="00A11E37"/>
    <w:rsid w:val="00A27039"/>
    <w:rsid w:val="00A37EE1"/>
    <w:rsid w:val="00A439A7"/>
    <w:rsid w:val="00A56BA8"/>
    <w:rsid w:val="00A700FD"/>
    <w:rsid w:val="00A7428C"/>
    <w:rsid w:val="00A758AA"/>
    <w:rsid w:val="00A9705F"/>
    <w:rsid w:val="00AA7ADE"/>
    <w:rsid w:val="00AB6F11"/>
    <w:rsid w:val="00AC11F2"/>
    <w:rsid w:val="00AC5BA4"/>
    <w:rsid w:val="00B0508A"/>
    <w:rsid w:val="00B062B6"/>
    <w:rsid w:val="00B1417B"/>
    <w:rsid w:val="00B15706"/>
    <w:rsid w:val="00B23182"/>
    <w:rsid w:val="00B25A54"/>
    <w:rsid w:val="00B26392"/>
    <w:rsid w:val="00B328EB"/>
    <w:rsid w:val="00B33DF9"/>
    <w:rsid w:val="00B34B93"/>
    <w:rsid w:val="00B437AC"/>
    <w:rsid w:val="00B523DE"/>
    <w:rsid w:val="00B71961"/>
    <w:rsid w:val="00B72BDF"/>
    <w:rsid w:val="00B815AF"/>
    <w:rsid w:val="00B81FD9"/>
    <w:rsid w:val="00B857FA"/>
    <w:rsid w:val="00B94325"/>
    <w:rsid w:val="00B94D57"/>
    <w:rsid w:val="00BB4C6C"/>
    <w:rsid w:val="00BB70EB"/>
    <w:rsid w:val="00BD1919"/>
    <w:rsid w:val="00BD3BFF"/>
    <w:rsid w:val="00BE4480"/>
    <w:rsid w:val="00BE57FE"/>
    <w:rsid w:val="00BF2626"/>
    <w:rsid w:val="00BF7C67"/>
    <w:rsid w:val="00C066DD"/>
    <w:rsid w:val="00C16098"/>
    <w:rsid w:val="00C224EC"/>
    <w:rsid w:val="00C25DF8"/>
    <w:rsid w:val="00C4088F"/>
    <w:rsid w:val="00C76573"/>
    <w:rsid w:val="00C94018"/>
    <w:rsid w:val="00C964F0"/>
    <w:rsid w:val="00CA6CB0"/>
    <w:rsid w:val="00CB5962"/>
    <w:rsid w:val="00CC14DC"/>
    <w:rsid w:val="00CC183B"/>
    <w:rsid w:val="00CC32AD"/>
    <w:rsid w:val="00CD47CF"/>
    <w:rsid w:val="00CD5754"/>
    <w:rsid w:val="00D01C3E"/>
    <w:rsid w:val="00D036D6"/>
    <w:rsid w:val="00D2015F"/>
    <w:rsid w:val="00D201BD"/>
    <w:rsid w:val="00D364C3"/>
    <w:rsid w:val="00D36A8A"/>
    <w:rsid w:val="00D457BF"/>
    <w:rsid w:val="00D568B2"/>
    <w:rsid w:val="00D75E4A"/>
    <w:rsid w:val="00D763A7"/>
    <w:rsid w:val="00D8023A"/>
    <w:rsid w:val="00D91965"/>
    <w:rsid w:val="00DB3DD3"/>
    <w:rsid w:val="00DB7220"/>
    <w:rsid w:val="00DC0422"/>
    <w:rsid w:val="00DC4E35"/>
    <w:rsid w:val="00DC5617"/>
    <w:rsid w:val="00DD4381"/>
    <w:rsid w:val="00DE535B"/>
    <w:rsid w:val="00DF2F03"/>
    <w:rsid w:val="00DF52BD"/>
    <w:rsid w:val="00E110AE"/>
    <w:rsid w:val="00E17AC2"/>
    <w:rsid w:val="00E2218E"/>
    <w:rsid w:val="00E30A1E"/>
    <w:rsid w:val="00E31B0F"/>
    <w:rsid w:val="00E35BFD"/>
    <w:rsid w:val="00E37AF8"/>
    <w:rsid w:val="00E42C42"/>
    <w:rsid w:val="00E455C9"/>
    <w:rsid w:val="00E50C95"/>
    <w:rsid w:val="00E52B0E"/>
    <w:rsid w:val="00E73F50"/>
    <w:rsid w:val="00E863A0"/>
    <w:rsid w:val="00EA0CE6"/>
    <w:rsid w:val="00EB4784"/>
    <w:rsid w:val="00EE6B81"/>
    <w:rsid w:val="00EE7A9D"/>
    <w:rsid w:val="00F025E8"/>
    <w:rsid w:val="00F0528F"/>
    <w:rsid w:val="00F265D9"/>
    <w:rsid w:val="00F32EF1"/>
    <w:rsid w:val="00F3321A"/>
    <w:rsid w:val="00F37DFE"/>
    <w:rsid w:val="00F41208"/>
    <w:rsid w:val="00F4257E"/>
    <w:rsid w:val="00F52228"/>
    <w:rsid w:val="00F549EA"/>
    <w:rsid w:val="00F5604F"/>
    <w:rsid w:val="00F611C8"/>
    <w:rsid w:val="00F7185C"/>
    <w:rsid w:val="00F76286"/>
    <w:rsid w:val="00F87B2A"/>
    <w:rsid w:val="00FA3400"/>
    <w:rsid w:val="00FA3B44"/>
    <w:rsid w:val="00FA5D91"/>
    <w:rsid w:val="00FB1B5B"/>
    <w:rsid w:val="00FB4742"/>
    <w:rsid w:val="00FB7229"/>
    <w:rsid w:val="00FC297C"/>
    <w:rsid w:val="00FC3BC7"/>
    <w:rsid w:val="00FC58A5"/>
    <w:rsid w:val="00FE1D8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1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4C31B1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C31B1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C31B1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4C31B1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C31B1"/>
    <w:rPr>
      <w:sz w:val="16"/>
      <w:szCs w:val="16"/>
    </w:rPr>
  </w:style>
  <w:style w:type="paragraph" w:styleId="Commentaire">
    <w:name w:val="annotation text"/>
    <w:basedOn w:val="Normal"/>
    <w:semiHidden/>
    <w:rsid w:val="004C31B1"/>
  </w:style>
  <w:style w:type="paragraph" w:styleId="En-tte">
    <w:name w:val="header"/>
    <w:basedOn w:val="Normal"/>
    <w:rsid w:val="004C31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31B1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C31B1"/>
    <w:pPr>
      <w:ind w:firstLine="1276"/>
      <w:jc w:val="both"/>
    </w:pPr>
  </w:style>
  <w:style w:type="paragraph" w:styleId="Retraitcorpsdetexte">
    <w:name w:val="Body Text Indent"/>
    <w:basedOn w:val="Normal"/>
    <w:rsid w:val="004C31B1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C31B1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C31B1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4C31B1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217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088F"/>
    <w:rPr>
      <w:rFonts w:ascii="Univers" w:hAnsi="Univers"/>
      <w:b/>
      <w:bCs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4088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4088F"/>
    <w:rPr>
      <w:rFonts w:ascii="Univers (W1)" w:hAnsi="Univers (W1)"/>
    </w:rPr>
  </w:style>
  <w:style w:type="paragraph" w:styleId="NormalWeb">
    <w:name w:val="Normal (Web)"/>
    <w:basedOn w:val="Normal"/>
    <w:rsid w:val="00673ECE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table" w:styleId="Trameclaire-Accent3">
    <w:name w:val="Light Shading Accent 3"/>
    <w:basedOn w:val="TableauNormal"/>
    <w:uiPriority w:val="60"/>
    <w:rsid w:val="009F0E7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9F0E7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9F0E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9F0E7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mbrageclair">
    <w:name w:val="Light Shading"/>
    <w:basedOn w:val="TableauNormal"/>
    <w:uiPriority w:val="60"/>
    <w:rsid w:val="009F0E77"/>
    <w:rPr>
      <w:color w:val="00005F" w:themeColor="text1" w:themeShade="BF"/>
    </w:rPr>
    <w:tblPr>
      <w:tblStyleRowBandSize w:val="1"/>
      <w:tblStyleColBandSize w:val="1"/>
      <w:tblInd w:w="0" w:type="dxa"/>
      <w:tblBorders>
        <w:top w:val="single" w:sz="8" w:space="0" w:color="000080" w:themeColor="text1"/>
        <w:bottom w:val="single" w:sz="8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80" w:themeColor="text1"/>
          <w:left w:val="nil"/>
          <w:bottom w:val="single" w:sz="8" w:space="0" w:color="00008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80" w:themeColor="text1"/>
          <w:left w:val="nil"/>
          <w:bottom w:val="single" w:sz="8" w:space="0" w:color="00008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A0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A0FF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9F0E7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orpsdetexte">
    <w:name w:val="Body Text"/>
    <w:basedOn w:val="Normal"/>
    <w:link w:val="CorpsdetexteCar"/>
    <w:uiPriority w:val="99"/>
    <w:unhideWhenUsed/>
    <w:rsid w:val="00F7185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7185C"/>
    <w:rPr>
      <w:rFonts w:ascii="Univers (W1)" w:hAnsi="Univers (W1)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CB2E5-5C04-4B48-B5B6-0C1DFBF3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14</cp:revision>
  <cp:lastPrinted>2016-07-08T12:52:00Z</cp:lastPrinted>
  <dcterms:created xsi:type="dcterms:W3CDTF">2016-06-21T06:21:00Z</dcterms:created>
  <dcterms:modified xsi:type="dcterms:W3CDTF">2016-07-08T12:53:00Z</dcterms:modified>
</cp:coreProperties>
</file>