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58" w:rsidRPr="00F803B9" w:rsidRDefault="00DB0B58" w:rsidP="006F7AA0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F803B9">
        <w:rPr>
          <w:rFonts w:ascii="Arial" w:hAnsi="Arial" w:cs="Arial"/>
          <w:sz w:val="28"/>
          <w:szCs w:val="28"/>
        </w:rPr>
        <w:t>Ville de Riorges</w:t>
      </w:r>
    </w:p>
    <w:p w:rsidR="00DB0B58" w:rsidRDefault="00C73FBF" w:rsidP="001B409F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AE5287">
        <w:rPr>
          <w:rFonts w:ascii="Arial" w:hAnsi="Arial"/>
        </w:rPr>
        <w:t>onseil</w:t>
      </w:r>
      <w:r w:rsidR="00DB0B58">
        <w:rPr>
          <w:rFonts w:ascii="Arial" w:hAnsi="Arial"/>
        </w:rPr>
        <w:t xml:space="preserve"> municipal du </w:t>
      </w:r>
      <w:r w:rsidR="003713CD">
        <w:rPr>
          <w:rFonts w:ascii="Arial" w:hAnsi="Arial"/>
        </w:rPr>
        <w:t>8 décembre</w:t>
      </w:r>
      <w:r w:rsidR="00427E2F">
        <w:rPr>
          <w:rFonts w:ascii="Arial" w:hAnsi="Arial"/>
        </w:rPr>
        <w:t xml:space="preserve"> 2016</w:t>
      </w:r>
      <w:r w:rsidR="00DB0B58">
        <w:rPr>
          <w:rFonts w:ascii="Arial" w:hAnsi="Arial"/>
        </w:rPr>
        <w:tab/>
      </w:r>
      <w:r w:rsidR="006F7B9E">
        <w:rPr>
          <w:rFonts w:ascii="Arial" w:hAnsi="Arial"/>
        </w:rPr>
        <w:t>7.1</w:t>
      </w:r>
    </w:p>
    <w:p w:rsidR="00D34E51" w:rsidRDefault="00D34E51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D34E51" w:rsidRDefault="00D34E51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801284" w:rsidRDefault="00801284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427E2F" w:rsidRPr="002D2CD2" w:rsidRDefault="000B49F3" w:rsidP="00427E2F">
      <w:pPr>
        <w:pStyle w:val="Titre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VŒUX ET MOTIONS</w:t>
      </w:r>
    </w:p>
    <w:p w:rsidR="00D34E51" w:rsidRPr="002D2CD2" w:rsidRDefault="00D34E51">
      <w:pPr>
        <w:tabs>
          <w:tab w:val="left" w:pos="1276"/>
          <w:tab w:val="left" w:pos="3261"/>
        </w:tabs>
        <w:ind w:left="2269"/>
        <w:jc w:val="right"/>
        <w:rPr>
          <w:rFonts w:ascii="Arial" w:hAnsi="Arial" w:cs="Arial"/>
          <w:b/>
          <w:sz w:val="22"/>
          <w:szCs w:val="22"/>
        </w:rPr>
      </w:pPr>
    </w:p>
    <w:p w:rsidR="006F7AA0" w:rsidRDefault="003713CD" w:rsidP="005B0FE6">
      <w:pPr>
        <w:pStyle w:val="Retraitcorpsdetexte3"/>
        <w:ind w:left="708"/>
        <w:jc w:val="right"/>
        <w:rPr>
          <w:rFonts w:ascii="Arial" w:hAnsi="Arial"/>
        </w:rPr>
      </w:pPr>
      <w:r>
        <w:rPr>
          <w:rFonts w:ascii="Arial" w:hAnsi="Arial"/>
        </w:rPr>
        <w:t>PROJET LGV POCL</w:t>
      </w:r>
    </w:p>
    <w:p w:rsidR="003713CD" w:rsidRDefault="003713CD" w:rsidP="005B0FE6">
      <w:pPr>
        <w:pStyle w:val="Retraitcorpsdetexte3"/>
        <w:ind w:left="708"/>
        <w:jc w:val="right"/>
        <w:rPr>
          <w:rFonts w:ascii="Arial" w:hAnsi="Arial"/>
        </w:rPr>
      </w:pPr>
      <w:r>
        <w:rPr>
          <w:rFonts w:ascii="Arial" w:hAnsi="Arial"/>
        </w:rPr>
        <w:t>(PARIS/ORLEANS/CLERMONT-FERRAND/LYON)</w:t>
      </w:r>
    </w:p>
    <w:p w:rsidR="007D63A5" w:rsidRDefault="007D63A5" w:rsidP="003713CD">
      <w:pPr>
        <w:pStyle w:val="Retraitcorpsdetexte3"/>
        <w:ind w:left="708"/>
        <w:jc w:val="right"/>
        <w:rPr>
          <w:rFonts w:ascii="Arial" w:hAnsi="Arial"/>
        </w:rPr>
      </w:pPr>
      <w:r>
        <w:rPr>
          <w:rFonts w:ascii="Arial" w:hAnsi="Arial"/>
        </w:rPr>
        <w:t xml:space="preserve">MOTION </w:t>
      </w:r>
      <w:r w:rsidR="003713CD">
        <w:rPr>
          <w:rFonts w:ascii="Arial" w:hAnsi="Arial"/>
        </w:rPr>
        <w:t>DE SOUTIEN AU SCENARIO MEDIAN</w:t>
      </w:r>
    </w:p>
    <w:p w:rsidR="005250BF" w:rsidRDefault="005250BF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D63A5" w:rsidRDefault="007D63A5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819D7" w:rsidRDefault="00E819D7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620461" w:rsidRDefault="00620461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C73FBF" w:rsidRDefault="00C73FBF" w:rsidP="00ED733F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Eric MICHAUD, adjoint, délégué à la vie associative et au sport, expose</w:t>
      </w:r>
      <w:r w:rsidRPr="00880F38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à l'assemblée</w:t>
      </w:r>
      <w:r w:rsidRPr="00880F38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:</w:t>
      </w:r>
    </w:p>
    <w:p w:rsidR="003713CD" w:rsidRDefault="003713CD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3713CD" w:rsidRDefault="00C73FBF" w:rsidP="00DB0B58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3713CD">
        <w:rPr>
          <w:rFonts w:ascii="Arial" w:hAnsi="Arial" w:cs="Arial"/>
          <w:sz w:val="22"/>
          <w:szCs w:val="22"/>
        </w:rPr>
        <w:t>La ligne à grande vitesse (LGV) Paris/Orléans/Clermont-Ferrand/Lyon (POCL) concerne directement 4 régions et 15 départements, représentant 17 millions d'habitants jusqu'ici non desservis par la grande vitesse ferroviaire.</w:t>
      </w:r>
    </w:p>
    <w:p w:rsidR="003713CD" w:rsidRDefault="003713CD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3713CD" w:rsidRDefault="003713CD" w:rsidP="00DB0B58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 ses caractéristiques économique</w:t>
      </w:r>
      <w:r w:rsidR="00E2195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, financières, sociales et écologi</w:t>
      </w:r>
      <w:r w:rsidR="00E21955">
        <w:rPr>
          <w:rFonts w:ascii="Arial" w:hAnsi="Arial" w:cs="Arial"/>
          <w:sz w:val="22"/>
          <w:szCs w:val="22"/>
        </w:rPr>
        <w:t>qu</w:t>
      </w:r>
      <w:r>
        <w:rPr>
          <w:rFonts w:ascii="Arial" w:hAnsi="Arial" w:cs="Arial"/>
          <w:sz w:val="22"/>
          <w:szCs w:val="22"/>
        </w:rPr>
        <w:t xml:space="preserve">es, le projet de LGV POCL est un grand projet d'aménagement du territoire qui comporte une </w:t>
      </w:r>
      <w:r w:rsidR="00B82EE0">
        <w:rPr>
          <w:rFonts w:ascii="Arial" w:hAnsi="Arial" w:cs="Arial"/>
          <w:sz w:val="22"/>
          <w:szCs w:val="22"/>
        </w:rPr>
        <w:t>dimension</w:t>
      </w:r>
      <w:r>
        <w:rPr>
          <w:rFonts w:ascii="Arial" w:hAnsi="Arial" w:cs="Arial"/>
          <w:sz w:val="22"/>
          <w:szCs w:val="22"/>
        </w:rPr>
        <w:t xml:space="preserve"> nationale et européenne. Ce projet de LGV est aussi la réponse à la saturation prévisible, à courte échéance, de la liaison TGV historique et stratégique Paris/Lyon.</w:t>
      </w:r>
    </w:p>
    <w:p w:rsidR="003713CD" w:rsidRDefault="003713CD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3713CD" w:rsidRDefault="003713CD" w:rsidP="00DB0B58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LGV POCL se situe au premier rang des projets de LGV représentant un intérêt national pour la collectivité</w:t>
      </w:r>
      <w:r w:rsidR="0092701C">
        <w:rPr>
          <w:rFonts w:ascii="Arial" w:hAnsi="Arial" w:cs="Arial"/>
          <w:sz w:val="22"/>
          <w:szCs w:val="22"/>
        </w:rPr>
        <w:t xml:space="preserve"> (gains de temps, accessibilité, intégration dans un système de transports maillé, performance écologique, etc.).</w:t>
      </w:r>
    </w:p>
    <w:p w:rsidR="0092701C" w:rsidRDefault="0092701C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92701C" w:rsidRDefault="0092701C" w:rsidP="00DB0B58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 études approfondies, menées depuis 2012, sur les questions relatives aux dessertes et à l'aménagement du territoire, au doublement de la ligne Paris/Lyon, à l'insertion environnementale et à l'approche socio-économique du projet, font apparaître que le scénario </w:t>
      </w:r>
      <w:r w:rsidR="0062046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édian :</w:t>
      </w:r>
    </w:p>
    <w:p w:rsidR="0092701C" w:rsidRDefault="0092701C" w:rsidP="0092701C">
      <w:pPr>
        <w:pStyle w:val="Paragraphedeliste"/>
        <w:numPr>
          <w:ilvl w:val="0"/>
          <w:numId w:val="30"/>
        </w:numPr>
        <w:spacing w:before="8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 le plus performant en termes de doublement de la ligne existante Paris/Lyon (temps de parcours, nombre de passagers attendus, rentabilité économique) ;</w:t>
      </w:r>
    </w:p>
    <w:p w:rsidR="0092701C" w:rsidRDefault="0092701C" w:rsidP="0092701C">
      <w:pPr>
        <w:pStyle w:val="Paragraphedeliste"/>
        <w:numPr>
          <w:ilvl w:val="0"/>
          <w:numId w:val="30"/>
        </w:numPr>
        <w:spacing w:before="8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 le moins impactant en termes d'environnement, notamment sur la traversée de la Sologne (plus grande zone Natura 2000 d'Europe) ;</w:t>
      </w:r>
    </w:p>
    <w:p w:rsidR="0092701C" w:rsidRPr="0092701C" w:rsidRDefault="0092701C" w:rsidP="0092701C">
      <w:pPr>
        <w:pStyle w:val="Paragraphedeliste"/>
        <w:numPr>
          <w:ilvl w:val="0"/>
          <w:numId w:val="30"/>
        </w:numPr>
        <w:spacing w:before="8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 le plus pertinent en termes d'aménagement du territoire et de retombées socio-économiques attendues.</w:t>
      </w:r>
      <w:r w:rsidR="00C73FBF">
        <w:rPr>
          <w:rFonts w:ascii="Arial" w:hAnsi="Arial" w:cs="Arial"/>
          <w:b/>
          <w:sz w:val="22"/>
          <w:szCs w:val="22"/>
        </w:rPr>
        <w:t>"</w:t>
      </w:r>
    </w:p>
    <w:p w:rsidR="0092701C" w:rsidRDefault="0092701C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C73FBF" w:rsidRDefault="00C73FBF" w:rsidP="00DB0B58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 le Code général des collectivités territoriales ;</w:t>
      </w:r>
    </w:p>
    <w:p w:rsidR="00C73FBF" w:rsidRDefault="00C73FBF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92701C" w:rsidRDefault="0092701C" w:rsidP="00DB0B58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 le Code des transports et notamment les articles L1231-1 relatifs aux autorités organisatrices de transports ;</w:t>
      </w:r>
    </w:p>
    <w:p w:rsidR="0092701C" w:rsidRDefault="0092701C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92701C" w:rsidRDefault="0092701C" w:rsidP="00DB0B58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 la délibération du conseil communautaire du 13 juin 2013 portant sur la prise en compte</w:t>
      </w:r>
      <w:r w:rsidRPr="0092701C">
        <w:rPr>
          <w:rFonts w:ascii="Arial" w:hAnsi="Arial" w:cs="Arial"/>
          <w:spacing w:val="-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et</w:t>
      </w:r>
      <w:r w:rsidRPr="0092701C">
        <w:rPr>
          <w:rFonts w:ascii="Arial" w:hAnsi="Arial" w:cs="Arial"/>
          <w:spacing w:val="-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</w:t>
      </w:r>
      <w:r w:rsidRPr="0092701C">
        <w:rPr>
          <w:rFonts w:ascii="Arial" w:hAnsi="Arial" w:cs="Arial"/>
          <w:spacing w:val="-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réalisation</w:t>
      </w:r>
      <w:r w:rsidRPr="0092701C">
        <w:rPr>
          <w:rFonts w:ascii="Arial" w:hAnsi="Arial" w:cs="Arial"/>
          <w:spacing w:val="-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 projet LGV</w:t>
      </w:r>
      <w:r w:rsidRPr="0092701C">
        <w:rPr>
          <w:rFonts w:ascii="Arial" w:hAnsi="Arial" w:cs="Arial"/>
          <w:spacing w:val="-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POCL</w:t>
      </w:r>
      <w:r w:rsidRPr="0092701C">
        <w:rPr>
          <w:rFonts w:ascii="Arial" w:hAnsi="Arial" w:cs="Arial"/>
          <w:spacing w:val="-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(Paris/Orléans/Clermont-Ferrand/Lyon)</w:t>
      </w:r>
      <w:r w:rsidRPr="0092701C">
        <w:rPr>
          <w:rFonts w:ascii="Arial" w:hAnsi="Arial" w:cs="Arial"/>
          <w:spacing w:val="-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;</w:t>
      </w:r>
    </w:p>
    <w:p w:rsidR="0092701C" w:rsidRDefault="0092701C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92701C" w:rsidRDefault="0092701C" w:rsidP="00DB0B58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Vu la délibération du conseil communautaire du 22 septembre 2014 actant le choix du tracé </w:t>
      </w:r>
      <w:r w:rsidR="0062046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édian ;</w:t>
      </w:r>
    </w:p>
    <w:p w:rsidR="006140C3" w:rsidRDefault="006140C3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C73FBF" w:rsidRDefault="00C73FBF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C73FBF" w:rsidRDefault="00C73FBF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C73FBF" w:rsidRDefault="00C73FBF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C73FBF" w:rsidRDefault="00C73FBF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6140C3" w:rsidRDefault="006140C3" w:rsidP="00DB0B58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 la délibération du conseil municipal de Riorges du 25 septembre 2014 actant également le choix du tracé Médian ;</w:t>
      </w:r>
    </w:p>
    <w:p w:rsidR="00620461" w:rsidRDefault="00620461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92701C" w:rsidRDefault="0092701C" w:rsidP="00DB0B58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Considérant la motion prise en conseil d'administration du 6 juillet 2016 par l'association TGV Grand Centre Auvergne, en faveur du scénario </w:t>
      </w:r>
      <w:r w:rsidR="0062046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uest et ses démarches auprès du gouvernement et des acteurs ferroviaires pour faire valoir cette position ;</w:t>
      </w:r>
    </w:p>
    <w:p w:rsidR="0092701C" w:rsidRDefault="0092701C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92701C" w:rsidRDefault="0092701C" w:rsidP="00DB0B58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Considérant les conclusions du 4 février 2015 de monsieur FUZEAU, préfet de région Auvergne et coordinateur du projet de LGV POCL, confirmant que le scénario </w:t>
      </w:r>
      <w:r w:rsidR="0062046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édian apparaît clairement comme le plus adapté pour atteindre le double objectif d'aménager le territoire et de doubler Paris/Lyon dans de meilleures conditions environnementales et socio-économiques ;</w:t>
      </w:r>
    </w:p>
    <w:p w:rsidR="0092701C" w:rsidRDefault="0092701C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92701C" w:rsidRDefault="0092701C" w:rsidP="00DB0B58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Considérant que ce scénario est soutenu par les conseils régionaux Auvergne-Rhône-Alpes, Bourgogne et Ile-de-France ;</w:t>
      </w:r>
    </w:p>
    <w:p w:rsidR="00A47780" w:rsidRDefault="00A47780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47780" w:rsidRDefault="00A47780" w:rsidP="00DB0B58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Considérant la motion approuvée par le conseil communautaire de Roannais Agglomération lors de sa séance du 27 octobre 2016 ;</w:t>
      </w:r>
    </w:p>
    <w:p w:rsidR="0092701C" w:rsidRDefault="0092701C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C73FBF" w:rsidRPr="007C2AAC" w:rsidRDefault="00C73FBF" w:rsidP="00F623B4">
      <w:pPr>
        <w:tabs>
          <w:tab w:val="left" w:pos="1080"/>
          <w:tab w:val="left" w:pos="3960"/>
        </w:tabs>
        <w:ind w:left="1418"/>
        <w:jc w:val="both"/>
        <w:rPr>
          <w:rStyle w:val="Caractrestandard"/>
          <w:rFonts w:ascii="Arial" w:hAnsi="Arial" w:cs="Arial"/>
          <w:sz w:val="22"/>
          <w:szCs w:val="22"/>
        </w:rPr>
      </w:pPr>
      <w:r w:rsidRPr="007C2AAC">
        <w:rPr>
          <w:rFonts w:ascii="Arial" w:hAnsi="Arial"/>
          <w:sz w:val="22"/>
          <w:szCs w:val="22"/>
        </w:rPr>
        <w:t>Après en avoir délibéré, le conseil municipal</w:t>
      </w:r>
      <w:r>
        <w:rPr>
          <w:rFonts w:ascii="Arial" w:hAnsi="Arial"/>
          <w:sz w:val="22"/>
          <w:szCs w:val="22"/>
        </w:rPr>
        <w:t xml:space="preserve"> de Riorges</w:t>
      </w:r>
      <w:bookmarkStart w:id="0" w:name="_GoBack"/>
      <w:bookmarkEnd w:id="0"/>
      <w:r w:rsidRPr="007C2AAC">
        <w:rPr>
          <w:rFonts w:ascii="Arial" w:hAnsi="Arial"/>
          <w:sz w:val="22"/>
          <w:szCs w:val="22"/>
        </w:rPr>
        <w:t>, à l'unanimité :</w:t>
      </w:r>
    </w:p>
    <w:p w:rsidR="0092701C" w:rsidRDefault="0092701C" w:rsidP="0092701C">
      <w:pPr>
        <w:numPr>
          <w:ilvl w:val="0"/>
          <w:numId w:val="29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réaffirme son souhait de retenir le scénario Médian relatif à la ligne à grande vitesse Paris/Orléans/Clermont-Ferrand/Lyon (POCL), scénario le plus adapté pour</w:t>
      </w:r>
      <w:r w:rsidRPr="00A47780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atteindre</w:t>
      </w:r>
      <w:r w:rsidRPr="00A47780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le double objectif</w:t>
      </w:r>
      <w:r w:rsidRPr="00A47780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 xml:space="preserve">d'aménager le territoire et de doubler </w:t>
      </w:r>
      <w:r w:rsidR="00DB00DD">
        <w:rPr>
          <w:rFonts w:ascii="Arial" w:hAnsi="Arial"/>
          <w:sz w:val="22"/>
        </w:rPr>
        <w:t xml:space="preserve">la ligne LGV </w:t>
      </w:r>
      <w:r w:rsidR="00722028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>Paris/Lyon</w:t>
      </w:r>
      <w:r w:rsidRPr="00A47780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;</w:t>
      </w:r>
    </w:p>
    <w:p w:rsidR="00A47780" w:rsidRDefault="00C73FBF" w:rsidP="0092701C">
      <w:pPr>
        <w:numPr>
          <w:ilvl w:val="0"/>
          <w:numId w:val="29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émet</w:t>
      </w:r>
      <w:r w:rsidR="00A47780">
        <w:rPr>
          <w:rFonts w:ascii="Arial" w:hAnsi="Arial"/>
          <w:sz w:val="22"/>
        </w:rPr>
        <w:t xml:space="preserve"> un avis favorable pour que le processus de concertation et </w:t>
      </w:r>
      <w:r w:rsidR="00E21955">
        <w:rPr>
          <w:rFonts w:ascii="Arial" w:hAnsi="Arial"/>
          <w:sz w:val="22"/>
        </w:rPr>
        <w:t>le choix du scénario reprennent</w:t>
      </w:r>
      <w:r w:rsidR="00A47780">
        <w:rPr>
          <w:rFonts w:ascii="Arial" w:hAnsi="Arial"/>
          <w:sz w:val="22"/>
        </w:rPr>
        <w:t xml:space="preserve"> dans les plus brefs délais, comme précisé dans la lettre du Premier Ministre du 8 juillet 2015.</w:t>
      </w:r>
    </w:p>
    <w:p w:rsidR="0092701C" w:rsidRDefault="0092701C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92701C" w:rsidRDefault="0092701C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92701C" w:rsidRDefault="0092701C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92701C" w:rsidRDefault="0092701C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sectPr w:rsidR="0092701C" w:rsidSect="00801284">
      <w:headerReference w:type="even" r:id="rId9"/>
      <w:headerReference w:type="default" r:id="rId10"/>
      <w:footerReference w:type="first" r:id="rId11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345" w:rsidRDefault="000C3345">
      <w:r>
        <w:separator/>
      </w:r>
    </w:p>
  </w:endnote>
  <w:endnote w:type="continuationSeparator" w:id="0">
    <w:p w:rsidR="000C3345" w:rsidRDefault="000C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9D7" w:rsidRDefault="00E819D7" w:rsidP="00E819D7">
    <w:pPr>
      <w:pStyle w:val="Pieddepage"/>
      <w:jc w:val="right"/>
    </w:pPr>
    <w:r>
      <w:t>…/…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345" w:rsidRDefault="000C3345">
      <w:r>
        <w:separator/>
      </w:r>
    </w:p>
  </w:footnote>
  <w:footnote w:type="continuationSeparator" w:id="0">
    <w:p w:rsidR="000C3345" w:rsidRDefault="000C3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345" w:rsidRDefault="000C3345" w:rsidP="00731515">
    <w:pPr>
      <w:pStyle w:val="En-tte"/>
      <w:ind w:firstLine="1418"/>
    </w:pPr>
    <w:r>
      <w:t>.../...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345" w:rsidRDefault="000C3345" w:rsidP="00E46C20">
    <w:pPr>
      <w:pStyle w:val="En-tte"/>
      <w:ind w:firstLine="1418"/>
    </w:pPr>
    <w:r>
      <w:t>.../...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BA86A26"/>
    <w:multiLevelType w:val="hybridMultilevel"/>
    <w:tmpl w:val="E14E000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EA1C8"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731C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AB140C9"/>
    <w:multiLevelType w:val="hybridMultilevel"/>
    <w:tmpl w:val="5F64E730"/>
    <w:lvl w:ilvl="0" w:tplc="103EA1C8">
      <w:numFmt w:val="bullet"/>
      <w:lvlText w:val=""/>
      <w:lvlJc w:val="left"/>
      <w:pPr>
        <w:tabs>
          <w:tab w:val="num" w:pos="4886"/>
        </w:tabs>
        <w:ind w:left="4886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>
    <w:nsid w:val="250B466A"/>
    <w:multiLevelType w:val="hybridMultilevel"/>
    <w:tmpl w:val="87B0E51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ADA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730199"/>
    <w:multiLevelType w:val="hybridMultilevel"/>
    <w:tmpl w:val="D84A4C4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33C307FA"/>
    <w:multiLevelType w:val="hybridMultilevel"/>
    <w:tmpl w:val="13F6468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34D765F0"/>
    <w:multiLevelType w:val="hybridMultilevel"/>
    <w:tmpl w:val="D69CDE1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1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F0D1CCC"/>
    <w:multiLevelType w:val="hybridMultilevel"/>
    <w:tmpl w:val="E8DA9624"/>
    <w:lvl w:ilvl="0" w:tplc="040C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45E015D"/>
    <w:multiLevelType w:val="hybridMultilevel"/>
    <w:tmpl w:val="D55E2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144461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C0650D1"/>
    <w:multiLevelType w:val="hybridMultilevel"/>
    <w:tmpl w:val="5B227BF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59036F2"/>
    <w:multiLevelType w:val="hybridMultilevel"/>
    <w:tmpl w:val="49F8208C"/>
    <w:lvl w:ilvl="0" w:tplc="C310BA3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>
    <w:nsid w:val="562217CE"/>
    <w:multiLevelType w:val="multilevel"/>
    <w:tmpl w:val="87B0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503905"/>
    <w:multiLevelType w:val="hybridMultilevel"/>
    <w:tmpl w:val="6296849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67AF6DC7"/>
    <w:multiLevelType w:val="hybridMultilevel"/>
    <w:tmpl w:val="666E134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6D0D6A7F"/>
    <w:multiLevelType w:val="hybridMultilevel"/>
    <w:tmpl w:val="CB8C599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EA1C8"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AA1960"/>
    <w:multiLevelType w:val="hybridMultilevel"/>
    <w:tmpl w:val="5F50D61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3C2435E">
      <w:start w:val="1"/>
      <w:numFmt w:val="bullet"/>
      <w:lvlText w:val=""/>
      <w:lvlJc w:val="left"/>
      <w:pPr>
        <w:ind w:left="285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73EE4277"/>
    <w:multiLevelType w:val="multilevel"/>
    <w:tmpl w:val="87B0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812CB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76A73B4C"/>
    <w:multiLevelType w:val="hybridMultilevel"/>
    <w:tmpl w:val="461ABFA4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7E747E30"/>
    <w:multiLevelType w:val="hybridMultilevel"/>
    <w:tmpl w:val="70E441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11"/>
  </w:num>
  <w:num w:numId="5">
    <w:abstractNumId w:val="0"/>
  </w:num>
  <w:num w:numId="6">
    <w:abstractNumId w:val="19"/>
  </w:num>
  <w:num w:numId="7">
    <w:abstractNumId w:val="16"/>
  </w:num>
  <w:num w:numId="8">
    <w:abstractNumId w:val="10"/>
  </w:num>
  <w:num w:numId="9">
    <w:abstractNumId w:val="2"/>
  </w:num>
  <w:num w:numId="10">
    <w:abstractNumId w:val="27"/>
  </w:num>
  <w:num w:numId="11">
    <w:abstractNumId w:val="15"/>
  </w:num>
  <w:num w:numId="12">
    <w:abstractNumId w:val="14"/>
  </w:num>
  <w:num w:numId="13">
    <w:abstractNumId w:val="6"/>
  </w:num>
  <w:num w:numId="14">
    <w:abstractNumId w:val="21"/>
  </w:num>
  <w:num w:numId="15">
    <w:abstractNumId w:val="24"/>
  </w:num>
  <w:num w:numId="16">
    <w:abstractNumId w:val="26"/>
  </w:num>
  <w:num w:numId="17">
    <w:abstractNumId w:val="1"/>
  </w:num>
  <w:num w:numId="18">
    <w:abstractNumId w:val="5"/>
  </w:num>
  <w:num w:numId="19">
    <w:abstractNumId w:val="20"/>
  </w:num>
  <w:num w:numId="20">
    <w:abstractNumId w:val="7"/>
  </w:num>
  <w:num w:numId="21">
    <w:abstractNumId w:val="9"/>
  </w:num>
  <w:num w:numId="22">
    <w:abstractNumId w:val="12"/>
  </w:num>
  <w:num w:numId="23">
    <w:abstractNumId w:val="23"/>
  </w:num>
  <w:num w:numId="24">
    <w:abstractNumId w:val="22"/>
  </w:num>
  <w:num w:numId="25">
    <w:abstractNumId w:val="18"/>
  </w:num>
  <w:num w:numId="26">
    <w:abstractNumId w:val="25"/>
  </w:num>
  <w:num w:numId="27">
    <w:abstractNumId w:val="28"/>
  </w:num>
  <w:num w:numId="28">
    <w:abstractNumId w:val="29"/>
  </w:num>
  <w:num w:numId="29">
    <w:abstractNumId w:val="1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338"/>
    <w:rsid w:val="00003FE8"/>
    <w:rsid w:val="00014291"/>
    <w:rsid w:val="000324C0"/>
    <w:rsid w:val="00046221"/>
    <w:rsid w:val="0005348F"/>
    <w:rsid w:val="0006021E"/>
    <w:rsid w:val="00061958"/>
    <w:rsid w:val="000644BE"/>
    <w:rsid w:val="00071EBD"/>
    <w:rsid w:val="00081457"/>
    <w:rsid w:val="000962B9"/>
    <w:rsid w:val="000A380C"/>
    <w:rsid w:val="000A5363"/>
    <w:rsid w:val="000B2501"/>
    <w:rsid w:val="000B49F3"/>
    <w:rsid w:val="000B4B4B"/>
    <w:rsid w:val="000C3345"/>
    <w:rsid w:val="000E27F7"/>
    <w:rsid w:val="000F2AD3"/>
    <w:rsid w:val="001013B4"/>
    <w:rsid w:val="00117141"/>
    <w:rsid w:val="00123818"/>
    <w:rsid w:val="00133F55"/>
    <w:rsid w:val="00141649"/>
    <w:rsid w:val="00152F23"/>
    <w:rsid w:val="00153DFF"/>
    <w:rsid w:val="00154908"/>
    <w:rsid w:val="0016009E"/>
    <w:rsid w:val="001628AD"/>
    <w:rsid w:val="00167A91"/>
    <w:rsid w:val="0017206B"/>
    <w:rsid w:val="001759DE"/>
    <w:rsid w:val="00186BC1"/>
    <w:rsid w:val="0019021B"/>
    <w:rsid w:val="001975F6"/>
    <w:rsid w:val="001A3F81"/>
    <w:rsid w:val="001A79A3"/>
    <w:rsid w:val="001B409F"/>
    <w:rsid w:val="001E1426"/>
    <w:rsid w:val="001E6ECE"/>
    <w:rsid w:val="001F47AF"/>
    <w:rsid w:val="001F625E"/>
    <w:rsid w:val="00204BCE"/>
    <w:rsid w:val="00205788"/>
    <w:rsid w:val="002101FE"/>
    <w:rsid w:val="0021480B"/>
    <w:rsid w:val="00224FA6"/>
    <w:rsid w:val="002335AB"/>
    <w:rsid w:val="00246537"/>
    <w:rsid w:val="002540EB"/>
    <w:rsid w:val="00263B1C"/>
    <w:rsid w:val="002674A0"/>
    <w:rsid w:val="002809E0"/>
    <w:rsid w:val="0028503D"/>
    <w:rsid w:val="00287293"/>
    <w:rsid w:val="00292EE5"/>
    <w:rsid w:val="002A376E"/>
    <w:rsid w:val="002A4E63"/>
    <w:rsid w:val="002B171D"/>
    <w:rsid w:val="002B1B1A"/>
    <w:rsid w:val="002C3E74"/>
    <w:rsid w:val="002C71E1"/>
    <w:rsid w:val="002C7748"/>
    <w:rsid w:val="002D2CD2"/>
    <w:rsid w:val="002D40E8"/>
    <w:rsid w:val="002E5A4C"/>
    <w:rsid w:val="003016F6"/>
    <w:rsid w:val="003133AA"/>
    <w:rsid w:val="003311AF"/>
    <w:rsid w:val="00342E8A"/>
    <w:rsid w:val="00352264"/>
    <w:rsid w:val="003713CD"/>
    <w:rsid w:val="00377829"/>
    <w:rsid w:val="003A71B8"/>
    <w:rsid w:val="003B007D"/>
    <w:rsid w:val="003C0FD7"/>
    <w:rsid w:val="003C515D"/>
    <w:rsid w:val="003D25A5"/>
    <w:rsid w:val="003D6D13"/>
    <w:rsid w:val="003F717D"/>
    <w:rsid w:val="00401532"/>
    <w:rsid w:val="004101B3"/>
    <w:rsid w:val="0042063D"/>
    <w:rsid w:val="004211F8"/>
    <w:rsid w:val="00427E2F"/>
    <w:rsid w:val="00434281"/>
    <w:rsid w:val="004417CC"/>
    <w:rsid w:val="00472089"/>
    <w:rsid w:val="00472338"/>
    <w:rsid w:val="00477347"/>
    <w:rsid w:val="00484DE2"/>
    <w:rsid w:val="00486418"/>
    <w:rsid w:val="00491CCF"/>
    <w:rsid w:val="004B6F6C"/>
    <w:rsid w:val="004C08B3"/>
    <w:rsid w:val="004D2CB2"/>
    <w:rsid w:val="004E0BF2"/>
    <w:rsid w:val="004E158C"/>
    <w:rsid w:val="004E4466"/>
    <w:rsid w:val="004F4CEC"/>
    <w:rsid w:val="00513B82"/>
    <w:rsid w:val="005173B4"/>
    <w:rsid w:val="005250BF"/>
    <w:rsid w:val="00525A84"/>
    <w:rsid w:val="00534B24"/>
    <w:rsid w:val="00537DEF"/>
    <w:rsid w:val="005532AE"/>
    <w:rsid w:val="00556024"/>
    <w:rsid w:val="00557BE2"/>
    <w:rsid w:val="005604E7"/>
    <w:rsid w:val="00561AC7"/>
    <w:rsid w:val="005633F2"/>
    <w:rsid w:val="005717D2"/>
    <w:rsid w:val="00581C6C"/>
    <w:rsid w:val="00581E87"/>
    <w:rsid w:val="00583224"/>
    <w:rsid w:val="005841E3"/>
    <w:rsid w:val="00591910"/>
    <w:rsid w:val="005A2E44"/>
    <w:rsid w:val="005B0FE6"/>
    <w:rsid w:val="005B2A0E"/>
    <w:rsid w:val="005B342E"/>
    <w:rsid w:val="005B4B4E"/>
    <w:rsid w:val="005C5D47"/>
    <w:rsid w:val="005C5EFE"/>
    <w:rsid w:val="005F726F"/>
    <w:rsid w:val="00605A94"/>
    <w:rsid w:val="006140C3"/>
    <w:rsid w:val="00620461"/>
    <w:rsid w:val="00624933"/>
    <w:rsid w:val="00633CA5"/>
    <w:rsid w:val="006355C2"/>
    <w:rsid w:val="00646476"/>
    <w:rsid w:val="006525D4"/>
    <w:rsid w:val="00654F6A"/>
    <w:rsid w:val="00663610"/>
    <w:rsid w:val="006662E7"/>
    <w:rsid w:val="0066679B"/>
    <w:rsid w:val="00692EB9"/>
    <w:rsid w:val="006A5E69"/>
    <w:rsid w:val="006B163B"/>
    <w:rsid w:val="006C26AD"/>
    <w:rsid w:val="006E1672"/>
    <w:rsid w:val="006E490D"/>
    <w:rsid w:val="006E704F"/>
    <w:rsid w:val="006F3CA2"/>
    <w:rsid w:val="006F7AA0"/>
    <w:rsid w:val="006F7B9E"/>
    <w:rsid w:val="0070755F"/>
    <w:rsid w:val="0071655A"/>
    <w:rsid w:val="00716CD3"/>
    <w:rsid w:val="00721319"/>
    <w:rsid w:val="00721A74"/>
    <w:rsid w:val="00722028"/>
    <w:rsid w:val="00730887"/>
    <w:rsid w:val="00731291"/>
    <w:rsid w:val="00731515"/>
    <w:rsid w:val="00732A0F"/>
    <w:rsid w:val="0073670C"/>
    <w:rsid w:val="00752871"/>
    <w:rsid w:val="0075460D"/>
    <w:rsid w:val="00755B5B"/>
    <w:rsid w:val="00760C0F"/>
    <w:rsid w:val="00764B33"/>
    <w:rsid w:val="00765763"/>
    <w:rsid w:val="00766B08"/>
    <w:rsid w:val="0077031D"/>
    <w:rsid w:val="00776442"/>
    <w:rsid w:val="007767F7"/>
    <w:rsid w:val="007806E9"/>
    <w:rsid w:val="007B59AA"/>
    <w:rsid w:val="007C22B2"/>
    <w:rsid w:val="007C26F8"/>
    <w:rsid w:val="007C46A0"/>
    <w:rsid w:val="007D5511"/>
    <w:rsid w:val="007D63A5"/>
    <w:rsid w:val="007E477D"/>
    <w:rsid w:val="007E54BB"/>
    <w:rsid w:val="007F1227"/>
    <w:rsid w:val="007F24FF"/>
    <w:rsid w:val="007F3878"/>
    <w:rsid w:val="007F77AF"/>
    <w:rsid w:val="00801284"/>
    <w:rsid w:val="00812E82"/>
    <w:rsid w:val="00834AEB"/>
    <w:rsid w:val="0085066E"/>
    <w:rsid w:val="00855081"/>
    <w:rsid w:val="0085604A"/>
    <w:rsid w:val="00857932"/>
    <w:rsid w:val="00864DFB"/>
    <w:rsid w:val="008731E0"/>
    <w:rsid w:val="00896567"/>
    <w:rsid w:val="00896CD8"/>
    <w:rsid w:val="008A1888"/>
    <w:rsid w:val="008A343B"/>
    <w:rsid w:val="008A4137"/>
    <w:rsid w:val="008B1934"/>
    <w:rsid w:val="008D1CBC"/>
    <w:rsid w:val="008D5680"/>
    <w:rsid w:val="008F0A90"/>
    <w:rsid w:val="008F43A0"/>
    <w:rsid w:val="008F726B"/>
    <w:rsid w:val="00907FC9"/>
    <w:rsid w:val="00920BAA"/>
    <w:rsid w:val="00924CD1"/>
    <w:rsid w:val="00925121"/>
    <w:rsid w:val="0092701C"/>
    <w:rsid w:val="00932E65"/>
    <w:rsid w:val="00941FC5"/>
    <w:rsid w:val="00952EEB"/>
    <w:rsid w:val="00956FD9"/>
    <w:rsid w:val="00961630"/>
    <w:rsid w:val="00986E38"/>
    <w:rsid w:val="00987DB6"/>
    <w:rsid w:val="00987F59"/>
    <w:rsid w:val="0099528C"/>
    <w:rsid w:val="009A6565"/>
    <w:rsid w:val="009A6A3E"/>
    <w:rsid w:val="009D1A83"/>
    <w:rsid w:val="009E4CFD"/>
    <w:rsid w:val="00A0011C"/>
    <w:rsid w:val="00A0473D"/>
    <w:rsid w:val="00A04DCA"/>
    <w:rsid w:val="00A07CED"/>
    <w:rsid w:val="00A101BC"/>
    <w:rsid w:val="00A232A9"/>
    <w:rsid w:val="00A33DA8"/>
    <w:rsid w:val="00A35C59"/>
    <w:rsid w:val="00A37059"/>
    <w:rsid w:val="00A37815"/>
    <w:rsid w:val="00A443E1"/>
    <w:rsid w:val="00A44CB7"/>
    <w:rsid w:val="00A47780"/>
    <w:rsid w:val="00A50BFB"/>
    <w:rsid w:val="00A57199"/>
    <w:rsid w:val="00A62A57"/>
    <w:rsid w:val="00A62CAD"/>
    <w:rsid w:val="00A734AE"/>
    <w:rsid w:val="00A73E19"/>
    <w:rsid w:val="00A804CD"/>
    <w:rsid w:val="00A84C9F"/>
    <w:rsid w:val="00A942DB"/>
    <w:rsid w:val="00AB6664"/>
    <w:rsid w:val="00AC169A"/>
    <w:rsid w:val="00AD2EB7"/>
    <w:rsid w:val="00AD5A07"/>
    <w:rsid w:val="00AE5287"/>
    <w:rsid w:val="00AE5F07"/>
    <w:rsid w:val="00B00CDA"/>
    <w:rsid w:val="00B116DC"/>
    <w:rsid w:val="00B23BA8"/>
    <w:rsid w:val="00B2604B"/>
    <w:rsid w:val="00B27680"/>
    <w:rsid w:val="00B341A9"/>
    <w:rsid w:val="00B356C2"/>
    <w:rsid w:val="00B52558"/>
    <w:rsid w:val="00B55AD9"/>
    <w:rsid w:val="00B66283"/>
    <w:rsid w:val="00B72723"/>
    <w:rsid w:val="00B72AA0"/>
    <w:rsid w:val="00B73F26"/>
    <w:rsid w:val="00B76A8F"/>
    <w:rsid w:val="00B82EE0"/>
    <w:rsid w:val="00BA7487"/>
    <w:rsid w:val="00BB21D8"/>
    <w:rsid w:val="00BB46FD"/>
    <w:rsid w:val="00BC7CF4"/>
    <w:rsid w:val="00BC7E4B"/>
    <w:rsid w:val="00BD1B19"/>
    <w:rsid w:val="00BD3147"/>
    <w:rsid w:val="00BE015E"/>
    <w:rsid w:val="00BE0482"/>
    <w:rsid w:val="00BF44A1"/>
    <w:rsid w:val="00BF70F8"/>
    <w:rsid w:val="00C004E4"/>
    <w:rsid w:val="00C07570"/>
    <w:rsid w:val="00C32623"/>
    <w:rsid w:val="00C35B05"/>
    <w:rsid w:val="00C42CB8"/>
    <w:rsid w:val="00C54F05"/>
    <w:rsid w:val="00C64C2F"/>
    <w:rsid w:val="00C73FBF"/>
    <w:rsid w:val="00C759FF"/>
    <w:rsid w:val="00C939D5"/>
    <w:rsid w:val="00C95ABB"/>
    <w:rsid w:val="00CA2338"/>
    <w:rsid w:val="00CB42D5"/>
    <w:rsid w:val="00CB6C75"/>
    <w:rsid w:val="00CD6B2B"/>
    <w:rsid w:val="00CD7137"/>
    <w:rsid w:val="00CE4A05"/>
    <w:rsid w:val="00CF1974"/>
    <w:rsid w:val="00D01F33"/>
    <w:rsid w:val="00D128C5"/>
    <w:rsid w:val="00D16F53"/>
    <w:rsid w:val="00D341AA"/>
    <w:rsid w:val="00D34E51"/>
    <w:rsid w:val="00D37C3D"/>
    <w:rsid w:val="00D45EBC"/>
    <w:rsid w:val="00D4647E"/>
    <w:rsid w:val="00D5145D"/>
    <w:rsid w:val="00D51EC1"/>
    <w:rsid w:val="00D56BB4"/>
    <w:rsid w:val="00D63E0F"/>
    <w:rsid w:val="00D71531"/>
    <w:rsid w:val="00D7340C"/>
    <w:rsid w:val="00D76EB7"/>
    <w:rsid w:val="00D91E2F"/>
    <w:rsid w:val="00D9263A"/>
    <w:rsid w:val="00D96031"/>
    <w:rsid w:val="00DB00DD"/>
    <w:rsid w:val="00DB0B58"/>
    <w:rsid w:val="00DB31A4"/>
    <w:rsid w:val="00DD7439"/>
    <w:rsid w:val="00DE0BFD"/>
    <w:rsid w:val="00DE420F"/>
    <w:rsid w:val="00DF1982"/>
    <w:rsid w:val="00DF55F5"/>
    <w:rsid w:val="00E05223"/>
    <w:rsid w:val="00E11D93"/>
    <w:rsid w:val="00E13905"/>
    <w:rsid w:val="00E21955"/>
    <w:rsid w:val="00E21B97"/>
    <w:rsid w:val="00E22E55"/>
    <w:rsid w:val="00E256DE"/>
    <w:rsid w:val="00E31448"/>
    <w:rsid w:val="00E3171E"/>
    <w:rsid w:val="00E31E6D"/>
    <w:rsid w:val="00E32215"/>
    <w:rsid w:val="00E33440"/>
    <w:rsid w:val="00E36617"/>
    <w:rsid w:val="00E374C4"/>
    <w:rsid w:val="00E4124D"/>
    <w:rsid w:val="00E45360"/>
    <w:rsid w:val="00E46BDD"/>
    <w:rsid w:val="00E46C20"/>
    <w:rsid w:val="00E62297"/>
    <w:rsid w:val="00E76537"/>
    <w:rsid w:val="00E80902"/>
    <w:rsid w:val="00E819D7"/>
    <w:rsid w:val="00E8375A"/>
    <w:rsid w:val="00E838B9"/>
    <w:rsid w:val="00E914A0"/>
    <w:rsid w:val="00E9686C"/>
    <w:rsid w:val="00EB42DF"/>
    <w:rsid w:val="00EC2E58"/>
    <w:rsid w:val="00EC723F"/>
    <w:rsid w:val="00ED32C2"/>
    <w:rsid w:val="00ED66F5"/>
    <w:rsid w:val="00ED6E67"/>
    <w:rsid w:val="00EF1492"/>
    <w:rsid w:val="00F0579E"/>
    <w:rsid w:val="00F07CBB"/>
    <w:rsid w:val="00F174C9"/>
    <w:rsid w:val="00F324CA"/>
    <w:rsid w:val="00F36BAE"/>
    <w:rsid w:val="00F55B1D"/>
    <w:rsid w:val="00F74008"/>
    <w:rsid w:val="00F76F7B"/>
    <w:rsid w:val="00F803B9"/>
    <w:rsid w:val="00F852C3"/>
    <w:rsid w:val="00F92116"/>
    <w:rsid w:val="00FA369C"/>
    <w:rsid w:val="00FA44B7"/>
    <w:rsid w:val="00FB0336"/>
    <w:rsid w:val="00FB03DF"/>
    <w:rsid w:val="00FB5139"/>
    <w:rsid w:val="00FC6D4A"/>
    <w:rsid w:val="00FD7910"/>
    <w:rsid w:val="00FD7A88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47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477347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477347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477347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2"/>
    </w:pPr>
    <w:rPr>
      <w:rFonts w:ascii="Arial Black" w:hAnsi="Arial Black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477347"/>
    <w:rPr>
      <w:sz w:val="16"/>
      <w:szCs w:val="16"/>
    </w:rPr>
  </w:style>
  <w:style w:type="paragraph" w:styleId="Commentaire">
    <w:name w:val="annotation text"/>
    <w:basedOn w:val="Normal"/>
    <w:semiHidden/>
    <w:rsid w:val="00477347"/>
  </w:style>
  <w:style w:type="paragraph" w:styleId="En-tte">
    <w:name w:val="header"/>
    <w:basedOn w:val="Normal"/>
    <w:rsid w:val="0047734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77347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477347"/>
    <w:pPr>
      <w:ind w:firstLine="1276"/>
      <w:jc w:val="both"/>
    </w:pPr>
  </w:style>
  <w:style w:type="paragraph" w:styleId="Retraitcorpsdetexte">
    <w:name w:val="Body Text Indent"/>
    <w:basedOn w:val="Normal"/>
    <w:rsid w:val="00477347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477347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477347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Textedebulles">
    <w:name w:val="Balloon Text"/>
    <w:basedOn w:val="Normal"/>
    <w:semiHidden/>
    <w:rsid w:val="00472338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537DEF"/>
    <w:pPr>
      <w:spacing w:after="120"/>
    </w:pPr>
  </w:style>
  <w:style w:type="paragraph" w:customStyle="1" w:styleId="NormalWeb2">
    <w:name w:val="Normal (Web)2"/>
    <w:basedOn w:val="Normal"/>
    <w:rsid w:val="00C35B05"/>
    <w:pPr>
      <w:spacing w:before="240" w:after="240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qFormat/>
    <w:rsid w:val="00DB0B58"/>
    <w:rPr>
      <w:b/>
      <w:bCs/>
    </w:rPr>
  </w:style>
  <w:style w:type="table" w:styleId="Grilledutableau">
    <w:name w:val="Table Grid"/>
    <w:basedOn w:val="TableauNormal"/>
    <w:rsid w:val="006F7AA0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A380C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427E2F"/>
    <w:rPr>
      <w:rFonts w:ascii="Arial Black" w:hAnsi="Arial Black"/>
      <w:b/>
      <w:bCs/>
      <w:sz w:val="22"/>
      <w:szCs w:val="22"/>
    </w:rPr>
  </w:style>
  <w:style w:type="paragraph" w:customStyle="1" w:styleId="Normal2">
    <w:name w:val="Normal2"/>
    <w:basedOn w:val="Normal"/>
    <w:link w:val="NormalCar1"/>
    <w:qFormat/>
    <w:rsid w:val="00FA369C"/>
    <w:pPr>
      <w:jc w:val="both"/>
    </w:pPr>
    <w:rPr>
      <w:rFonts w:ascii="Arial" w:eastAsia="SimSun" w:hAnsi="Arial"/>
      <w:sz w:val="22"/>
    </w:rPr>
  </w:style>
  <w:style w:type="character" w:customStyle="1" w:styleId="NormalCar1">
    <w:name w:val="Normal Car1"/>
    <w:basedOn w:val="Policepardfaut"/>
    <w:link w:val="Normal2"/>
    <w:rsid w:val="00FA369C"/>
    <w:rPr>
      <w:rFonts w:ascii="Arial" w:eastAsia="SimSun" w:hAnsi="Arial"/>
      <w:sz w:val="22"/>
    </w:rPr>
  </w:style>
  <w:style w:type="paragraph" w:customStyle="1" w:styleId="Default">
    <w:name w:val="Default"/>
    <w:rsid w:val="002C774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Caractrestandard">
    <w:name w:val="Caractère standard"/>
    <w:rsid w:val="00C73FB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4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3" w:color="auto"/>
                            <w:bottom w:val="none" w:sz="0" w:space="3" w:color="auto"/>
                            <w:right w:val="none" w:sz="0" w:space="3" w:color="auto"/>
                          </w:divBdr>
                          <w:divsChild>
                            <w:div w:id="192317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72968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3" w:color="auto"/>
                                    <w:left w:val="none" w:sz="0" w:space="3" w:color="auto"/>
                                    <w:bottom w:val="single" w:sz="4" w:space="24" w:color="CCCCCC"/>
                                    <w:right w:val="none" w:sz="0" w:space="3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C5B26-F6E8-4924-92F4-FC8852E9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543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14</cp:revision>
  <cp:lastPrinted>2016-12-12T14:19:00Z</cp:lastPrinted>
  <dcterms:created xsi:type="dcterms:W3CDTF">2016-11-02T16:06:00Z</dcterms:created>
  <dcterms:modified xsi:type="dcterms:W3CDTF">2016-12-12T14:21:00Z</dcterms:modified>
</cp:coreProperties>
</file>