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20582B" w:rsidRDefault="00954E6A" w:rsidP="00F023D8">
      <w:pPr>
        <w:pStyle w:val="Titre1"/>
        <w:ind w:left="567"/>
        <w:rPr>
          <w:rFonts w:ascii="Arial" w:hAnsi="Arial" w:cs="Arial"/>
          <w:sz w:val="28"/>
          <w:szCs w:val="28"/>
        </w:rPr>
      </w:pPr>
      <w:r w:rsidRPr="0020582B">
        <w:rPr>
          <w:rFonts w:ascii="Arial" w:hAnsi="Arial" w:cs="Arial"/>
          <w:sz w:val="28"/>
          <w:szCs w:val="28"/>
        </w:rPr>
        <w:t>Ville de Riorges</w:t>
      </w:r>
    </w:p>
    <w:p w:rsidR="00B74788" w:rsidRPr="0020582B" w:rsidRDefault="00E02F5E" w:rsidP="00914A88">
      <w:pPr>
        <w:pStyle w:val="Titre1"/>
        <w:tabs>
          <w:tab w:val="right" w:pos="9639"/>
        </w:tabs>
        <w:ind w:left="567"/>
        <w:rPr>
          <w:rFonts w:ascii="Arial" w:hAnsi="Arial" w:cs="Arial"/>
        </w:rPr>
      </w:pPr>
      <w:r>
        <w:rPr>
          <w:rFonts w:ascii="Arial" w:hAnsi="Arial" w:cs="Arial"/>
        </w:rPr>
        <w:t>Délibération du c</w:t>
      </w:r>
      <w:r w:rsidR="001C4B7C" w:rsidRPr="0020582B">
        <w:rPr>
          <w:rFonts w:ascii="Arial" w:hAnsi="Arial" w:cs="Arial"/>
        </w:rPr>
        <w:t xml:space="preserve">onseil municipal du </w:t>
      </w:r>
      <w:r w:rsidR="00382A21">
        <w:rPr>
          <w:rFonts w:ascii="Arial" w:hAnsi="Arial" w:cs="Arial"/>
        </w:rPr>
        <w:t>11 février</w:t>
      </w:r>
      <w:r w:rsidR="001C4B7C" w:rsidRPr="0020582B">
        <w:rPr>
          <w:rFonts w:ascii="Arial" w:hAnsi="Arial" w:cs="Arial"/>
        </w:rPr>
        <w:t xml:space="preserve"> 201</w:t>
      </w:r>
      <w:r w:rsidR="006128D2">
        <w:rPr>
          <w:rFonts w:ascii="Arial" w:hAnsi="Arial" w:cs="Arial"/>
        </w:rPr>
        <w:t>6</w:t>
      </w:r>
      <w:r w:rsidR="00F771FB" w:rsidRPr="0020582B">
        <w:rPr>
          <w:rFonts w:ascii="Arial" w:hAnsi="Arial" w:cs="Arial"/>
        </w:rPr>
        <w:tab/>
      </w:r>
      <w:r>
        <w:rPr>
          <w:rFonts w:ascii="Arial" w:hAnsi="Arial" w:cs="Arial"/>
        </w:rPr>
        <w:t>3.1</w:t>
      </w:r>
    </w:p>
    <w:p w:rsidR="007F0796" w:rsidRPr="0020582B" w:rsidRDefault="007F0796">
      <w:pPr>
        <w:tabs>
          <w:tab w:val="left" w:pos="1276"/>
          <w:tab w:val="left" w:pos="3402"/>
        </w:tabs>
        <w:ind w:left="2268"/>
        <w:jc w:val="center"/>
        <w:rPr>
          <w:rFonts w:ascii="Arial" w:hAnsi="Arial"/>
          <w:b/>
          <w:sz w:val="22"/>
        </w:rPr>
      </w:pPr>
    </w:p>
    <w:p w:rsidR="007F0796" w:rsidRPr="0020582B" w:rsidRDefault="007F0796">
      <w:pPr>
        <w:tabs>
          <w:tab w:val="left" w:pos="1276"/>
          <w:tab w:val="left" w:pos="3402"/>
        </w:tabs>
        <w:ind w:left="2268"/>
        <w:jc w:val="center"/>
        <w:rPr>
          <w:rFonts w:ascii="Arial" w:hAnsi="Arial"/>
          <w:b/>
          <w:sz w:val="22"/>
        </w:rPr>
      </w:pPr>
    </w:p>
    <w:p w:rsidR="005C1430" w:rsidRPr="0020582B" w:rsidRDefault="005C1430">
      <w:pPr>
        <w:tabs>
          <w:tab w:val="left" w:pos="1276"/>
          <w:tab w:val="left" w:pos="3402"/>
        </w:tabs>
        <w:ind w:left="2268"/>
        <w:jc w:val="center"/>
        <w:rPr>
          <w:rFonts w:ascii="Arial" w:hAnsi="Arial"/>
          <w:b/>
          <w:sz w:val="22"/>
        </w:rPr>
      </w:pPr>
    </w:p>
    <w:p w:rsidR="005324E6" w:rsidRDefault="005324E6" w:rsidP="00497BB3">
      <w:pPr>
        <w:pStyle w:val="Titre4"/>
        <w:rPr>
          <w:sz w:val="24"/>
          <w:szCs w:val="24"/>
        </w:rPr>
      </w:pPr>
      <w:r>
        <w:rPr>
          <w:sz w:val="24"/>
          <w:szCs w:val="24"/>
        </w:rPr>
        <w:t>CADRE DE VIE-COMMERCE-ARTISANAT-</w:t>
      </w:r>
    </w:p>
    <w:p w:rsidR="007F0796" w:rsidRPr="0020582B" w:rsidRDefault="005324E6" w:rsidP="00497BB3">
      <w:pPr>
        <w:pStyle w:val="Titre4"/>
        <w:rPr>
          <w:sz w:val="24"/>
          <w:szCs w:val="24"/>
        </w:rPr>
      </w:pPr>
      <w:r>
        <w:rPr>
          <w:sz w:val="24"/>
          <w:szCs w:val="24"/>
        </w:rPr>
        <w:t>DEVELOPPEMENT DURABLE</w:t>
      </w:r>
    </w:p>
    <w:p w:rsidR="007F0796" w:rsidRPr="0020582B" w:rsidRDefault="007F0796">
      <w:pPr>
        <w:tabs>
          <w:tab w:val="left" w:pos="1276"/>
          <w:tab w:val="left" w:pos="3261"/>
        </w:tabs>
        <w:ind w:left="2269"/>
        <w:jc w:val="right"/>
        <w:rPr>
          <w:rFonts w:ascii="Arial" w:hAnsi="Arial"/>
          <w:b/>
          <w:sz w:val="22"/>
        </w:rPr>
      </w:pPr>
    </w:p>
    <w:p w:rsidR="005324E6" w:rsidRDefault="005324E6" w:rsidP="005324E6">
      <w:pPr>
        <w:pStyle w:val="Retraitcorpsdetexte3"/>
        <w:ind w:left="284"/>
        <w:jc w:val="right"/>
        <w:rPr>
          <w:rFonts w:ascii="Arial" w:hAnsi="Arial" w:cs="Arial"/>
        </w:rPr>
      </w:pPr>
      <w:r>
        <w:rPr>
          <w:rFonts w:ascii="Arial" w:hAnsi="Arial" w:cs="Arial"/>
        </w:rPr>
        <w:t>BILAN DE LA CONCERTATION</w:t>
      </w:r>
    </w:p>
    <w:p w:rsidR="005324E6" w:rsidRDefault="005324E6" w:rsidP="005324E6">
      <w:pPr>
        <w:pStyle w:val="Retraitcorpsdetexte3"/>
        <w:ind w:left="284"/>
        <w:jc w:val="right"/>
        <w:rPr>
          <w:rFonts w:ascii="Arial" w:hAnsi="Arial" w:cs="Arial"/>
        </w:rPr>
      </w:pPr>
      <w:r>
        <w:rPr>
          <w:rFonts w:ascii="Arial" w:hAnsi="Arial" w:cs="Arial"/>
        </w:rPr>
        <w:t>ET NOUVEL ARRET DU PROJET DE REVISION GENERALE</w:t>
      </w:r>
    </w:p>
    <w:p w:rsidR="005324E6" w:rsidRDefault="005324E6" w:rsidP="005324E6">
      <w:pPr>
        <w:pStyle w:val="Retraitcorpsdetexte3"/>
        <w:ind w:left="284"/>
        <w:jc w:val="right"/>
        <w:rPr>
          <w:rFonts w:ascii="Arial" w:hAnsi="Arial" w:cs="Arial"/>
        </w:rPr>
      </w:pPr>
      <w:r>
        <w:rPr>
          <w:rFonts w:ascii="Arial" w:hAnsi="Arial" w:cs="Arial"/>
        </w:rPr>
        <w:t>DU PLAN LOCAL D'URBANISME (PLU)</w:t>
      </w:r>
    </w:p>
    <w:p w:rsidR="005324E6" w:rsidRDefault="005324E6" w:rsidP="005324E6">
      <w:pPr>
        <w:ind w:left="1418"/>
        <w:jc w:val="both"/>
        <w:rPr>
          <w:rFonts w:ascii="Arial" w:hAnsi="Arial"/>
          <w:sz w:val="22"/>
        </w:rPr>
      </w:pPr>
    </w:p>
    <w:p w:rsidR="00636741" w:rsidRDefault="00636741" w:rsidP="005324E6">
      <w:pPr>
        <w:ind w:left="1418"/>
        <w:jc w:val="both"/>
        <w:rPr>
          <w:rFonts w:ascii="Arial" w:hAnsi="Arial"/>
          <w:sz w:val="22"/>
        </w:rPr>
      </w:pPr>
    </w:p>
    <w:p w:rsidR="005324E6" w:rsidRDefault="005324E6" w:rsidP="005324E6">
      <w:pPr>
        <w:ind w:left="1418"/>
        <w:jc w:val="both"/>
        <w:rPr>
          <w:rFonts w:ascii="Arial" w:hAnsi="Arial"/>
          <w:sz w:val="22"/>
        </w:rPr>
      </w:pPr>
    </w:p>
    <w:p w:rsidR="00E02F5E" w:rsidRDefault="00E02F5E"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5324E6" w:rsidRDefault="005324E6" w:rsidP="005324E6">
      <w:pPr>
        <w:ind w:left="1418"/>
        <w:jc w:val="both"/>
        <w:rPr>
          <w:rFonts w:ascii="Arial" w:hAnsi="Arial"/>
          <w:sz w:val="22"/>
        </w:rPr>
      </w:pPr>
    </w:p>
    <w:p w:rsidR="005324E6" w:rsidRDefault="00E02F5E" w:rsidP="005324E6">
      <w:pPr>
        <w:ind w:left="1418"/>
        <w:jc w:val="both"/>
        <w:rPr>
          <w:rFonts w:ascii="Arial" w:hAnsi="Arial"/>
          <w:sz w:val="22"/>
        </w:rPr>
      </w:pPr>
      <w:r>
        <w:rPr>
          <w:rFonts w:ascii="Arial" w:hAnsi="Arial"/>
          <w:b/>
          <w:sz w:val="22"/>
        </w:rPr>
        <w:t>"</w:t>
      </w:r>
      <w:r w:rsidR="005324E6">
        <w:rPr>
          <w:rFonts w:ascii="Arial" w:hAnsi="Arial"/>
          <w:sz w:val="22"/>
        </w:rPr>
        <w:t>Il est rappelé au conseil municipal les conditions dans lesquelles le projet de plan local d'urbanisme (PLU), établi dans le c</w:t>
      </w:r>
      <w:r w:rsidR="00817488">
        <w:rPr>
          <w:rFonts w:ascii="Arial" w:hAnsi="Arial"/>
          <w:sz w:val="22"/>
        </w:rPr>
        <w:t>adre de sa révision, a été mené et</w:t>
      </w:r>
      <w:r w:rsidR="005324E6">
        <w:rPr>
          <w:rFonts w:ascii="Arial" w:hAnsi="Arial"/>
          <w:sz w:val="22"/>
        </w:rPr>
        <w:t xml:space="preserve"> à quelle étape de la procédure il se situe.</w:t>
      </w:r>
    </w:p>
    <w:p w:rsidR="005324E6" w:rsidRDefault="005324E6" w:rsidP="005324E6">
      <w:pPr>
        <w:ind w:left="1418"/>
        <w:jc w:val="both"/>
        <w:rPr>
          <w:rFonts w:ascii="Arial" w:hAnsi="Arial"/>
          <w:sz w:val="22"/>
        </w:rPr>
      </w:pPr>
    </w:p>
    <w:p w:rsidR="005324E6" w:rsidRDefault="005324E6" w:rsidP="005324E6">
      <w:pPr>
        <w:ind w:left="1418"/>
        <w:jc w:val="both"/>
        <w:rPr>
          <w:rFonts w:ascii="Arial" w:hAnsi="Arial"/>
          <w:sz w:val="22"/>
        </w:rPr>
      </w:pPr>
      <w:r>
        <w:rPr>
          <w:rFonts w:ascii="Arial" w:hAnsi="Arial"/>
          <w:sz w:val="22"/>
        </w:rPr>
        <w:t xml:space="preserve">Le projet de Plan Local d’Urbanisme est présenté pour </w:t>
      </w:r>
      <w:r w:rsidRPr="00406ACF">
        <w:rPr>
          <w:rFonts w:ascii="Arial" w:hAnsi="Arial"/>
          <w:b/>
          <w:sz w:val="22"/>
        </w:rPr>
        <w:t>un nouvel</w:t>
      </w:r>
      <w:r>
        <w:rPr>
          <w:rFonts w:ascii="Arial" w:hAnsi="Arial"/>
          <w:sz w:val="22"/>
        </w:rPr>
        <w:t xml:space="preserve"> arrêt.</w:t>
      </w:r>
    </w:p>
    <w:p w:rsidR="005324E6" w:rsidRDefault="005324E6" w:rsidP="005324E6">
      <w:pPr>
        <w:ind w:left="1418"/>
        <w:jc w:val="both"/>
        <w:rPr>
          <w:rFonts w:ascii="Arial" w:hAnsi="Arial"/>
          <w:sz w:val="22"/>
        </w:rPr>
      </w:pPr>
    </w:p>
    <w:p w:rsidR="005324E6" w:rsidRDefault="005324E6" w:rsidP="005324E6">
      <w:pPr>
        <w:ind w:left="1418"/>
        <w:jc w:val="both"/>
        <w:rPr>
          <w:rFonts w:ascii="Arial" w:hAnsi="Arial" w:cs="Arial"/>
          <w:bCs/>
          <w:sz w:val="22"/>
          <w:szCs w:val="22"/>
        </w:rPr>
      </w:pPr>
      <w:r>
        <w:rPr>
          <w:rFonts w:ascii="Arial" w:hAnsi="Arial" w:cs="Arial"/>
          <w:bCs/>
          <w:sz w:val="22"/>
          <w:szCs w:val="22"/>
        </w:rPr>
        <w:t xml:space="preserve">Le PLU </w:t>
      </w:r>
      <w:r w:rsidR="00817488">
        <w:rPr>
          <w:rFonts w:ascii="Arial" w:hAnsi="Arial" w:cs="Arial"/>
          <w:bCs/>
          <w:sz w:val="22"/>
          <w:szCs w:val="22"/>
        </w:rPr>
        <w:t xml:space="preserve">actuel </w:t>
      </w:r>
      <w:r>
        <w:rPr>
          <w:rFonts w:ascii="Arial" w:hAnsi="Arial" w:cs="Arial"/>
          <w:bCs/>
          <w:sz w:val="22"/>
          <w:szCs w:val="22"/>
        </w:rPr>
        <w:t>avait été approuvé par délibération du conseil municipal le 21</w:t>
      </w:r>
      <w:r w:rsidR="00817488">
        <w:rPr>
          <w:rFonts w:ascii="Arial" w:hAnsi="Arial" w:cs="Arial"/>
          <w:bCs/>
          <w:sz w:val="22"/>
          <w:szCs w:val="22"/>
        </w:rPr>
        <w:t> </w:t>
      </w:r>
      <w:r>
        <w:rPr>
          <w:rFonts w:ascii="Arial" w:hAnsi="Arial" w:cs="Arial"/>
          <w:bCs/>
          <w:sz w:val="22"/>
          <w:szCs w:val="22"/>
        </w:rPr>
        <w:t xml:space="preserve">octobre 2004. </w:t>
      </w:r>
      <w:r w:rsidRPr="001126BC">
        <w:rPr>
          <w:rFonts w:ascii="Arial" w:hAnsi="Arial" w:cs="Arial"/>
          <w:bCs/>
          <w:sz w:val="22"/>
          <w:szCs w:val="22"/>
        </w:rPr>
        <w:t>Par délibération</w:t>
      </w:r>
      <w:r>
        <w:rPr>
          <w:rFonts w:ascii="Arial" w:hAnsi="Arial" w:cs="Arial"/>
          <w:bCs/>
          <w:sz w:val="22"/>
          <w:szCs w:val="22"/>
        </w:rPr>
        <w:t xml:space="preserve"> du 7 juillet 2011, le conseil municipal avait prescrit la révision du PLU (article L123-1 du code de l’urbanisme) et défini les modalités de concertation en associant notamment les habitants, les associations locales et les </w:t>
      </w:r>
      <w:r w:rsidR="00817488">
        <w:rPr>
          <w:rFonts w:ascii="Arial" w:hAnsi="Arial" w:cs="Arial"/>
          <w:bCs/>
          <w:sz w:val="22"/>
          <w:szCs w:val="22"/>
        </w:rPr>
        <w:t>personnes publiques</w:t>
      </w:r>
      <w:r>
        <w:rPr>
          <w:rFonts w:ascii="Arial" w:hAnsi="Arial" w:cs="Arial"/>
          <w:bCs/>
          <w:sz w:val="22"/>
          <w:szCs w:val="22"/>
        </w:rPr>
        <w:t xml:space="preserve"> concernées par ce projet.</w:t>
      </w:r>
    </w:p>
    <w:p w:rsidR="005324E6" w:rsidRDefault="005324E6" w:rsidP="005324E6">
      <w:pPr>
        <w:ind w:left="1418"/>
        <w:jc w:val="both"/>
        <w:rPr>
          <w:rFonts w:ascii="Arial" w:hAnsi="Arial" w:cs="Arial"/>
          <w:bCs/>
          <w:sz w:val="22"/>
          <w:szCs w:val="22"/>
        </w:rPr>
      </w:pPr>
    </w:p>
    <w:p w:rsidR="005324E6" w:rsidRDefault="005324E6" w:rsidP="005324E6">
      <w:pPr>
        <w:pStyle w:val="NormalWeb"/>
        <w:spacing w:before="0" w:after="0" w:line="240" w:lineRule="auto"/>
        <w:ind w:left="1418"/>
        <w:jc w:val="both"/>
        <w:rPr>
          <w:rFonts w:ascii="Arial" w:hAnsi="Arial" w:cs="Arial"/>
          <w:sz w:val="22"/>
          <w:szCs w:val="22"/>
        </w:rPr>
      </w:pPr>
      <w:r>
        <w:rPr>
          <w:rFonts w:ascii="Arial" w:hAnsi="Arial" w:cs="Arial"/>
          <w:sz w:val="22"/>
          <w:szCs w:val="22"/>
        </w:rPr>
        <w:t>Le</w:t>
      </w:r>
      <w:r w:rsidRPr="00406ACF">
        <w:rPr>
          <w:rFonts w:ascii="Arial" w:hAnsi="Arial" w:cs="Arial"/>
          <w:sz w:val="22"/>
          <w:szCs w:val="22"/>
        </w:rPr>
        <w:t xml:space="preserve"> projet </w:t>
      </w:r>
      <w:r>
        <w:rPr>
          <w:rFonts w:ascii="Arial" w:hAnsi="Arial" w:cs="Arial"/>
          <w:sz w:val="22"/>
          <w:szCs w:val="22"/>
        </w:rPr>
        <w:t xml:space="preserve">avait été arrêté </w:t>
      </w:r>
      <w:r w:rsidRPr="00406ACF">
        <w:rPr>
          <w:rFonts w:ascii="Arial" w:hAnsi="Arial" w:cs="Arial"/>
          <w:sz w:val="22"/>
          <w:szCs w:val="22"/>
        </w:rPr>
        <w:t xml:space="preserve">par le </w:t>
      </w:r>
      <w:r>
        <w:rPr>
          <w:rFonts w:ascii="Arial" w:hAnsi="Arial" w:cs="Arial"/>
          <w:sz w:val="22"/>
          <w:szCs w:val="22"/>
        </w:rPr>
        <w:t>c</w:t>
      </w:r>
      <w:r w:rsidRPr="00406ACF">
        <w:rPr>
          <w:rFonts w:ascii="Arial" w:hAnsi="Arial" w:cs="Arial"/>
          <w:sz w:val="22"/>
          <w:szCs w:val="22"/>
        </w:rPr>
        <w:t xml:space="preserve">onseil </w:t>
      </w:r>
      <w:r>
        <w:rPr>
          <w:rFonts w:ascii="Arial" w:hAnsi="Arial" w:cs="Arial"/>
          <w:sz w:val="22"/>
          <w:szCs w:val="22"/>
        </w:rPr>
        <w:t>m</w:t>
      </w:r>
      <w:r w:rsidRPr="00406ACF">
        <w:rPr>
          <w:rFonts w:ascii="Arial" w:hAnsi="Arial" w:cs="Arial"/>
          <w:sz w:val="22"/>
          <w:szCs w:val="22"/>
        </w:rPr>
        <w:t>unicipal le 5 févr</w:t>
      </w:r>
      <w:r>
        <w:rPr>
          <w:rFonts w:ascii="Arial" w:hAnsi="Arial" w:cs="Arial"/>
          <w:sz w:val="22"/>
          <w:szCs w:val="22"/>
        </w:rPr>
        <w:t>ier 2015 (délibération annexée)</w:t>
      </w:r>
      <w:r w:rsidRPr="00406ACF">
        <w:rPr>
          <w:rFonts w:ascii="Arial" w:hAnsi="Arial" w:cs="Arial"/>
          <w:sz w:val="22"/>
          <w:szCs w:val="22"/>
        </w:rPr>
        <w:t xml:space="preserve"> </w:t>
      </w:r>
      <w:r>
        <w:rPr>
          <w:rFonts w:ascii="Arial" w:hAnsi="Arial" w:cs="Arial"/>
          <w:sz w:val="22"/>
          <w:szCs w:val="22"/>
        </w:rPr>
        <w:t>et</w:t>
      </w:r>
      <w:r w:rsidRPr="00406ACF">
        <w:rPr>
          <w:rFonts w:ascii="Arial" w:hAnsi="Arial" w:cs="Arial"/>
          <w:sz w:val="22"/>
          <w:szCs w:val="22"/>
        </w:rPr>
        <w:t xml:space="preserve"> comme le Code de l’</w:t>
      </w:r>
      <w:r>
        <w:rPr>
          <w:rFonts w:ascii="Arial" w:hAnsi="Arial" w:cs="Arial"/>
          <w:sz w:val="22"/>
          <w:szCs w:val="22"/>
        </w:rPr>
        <w:t>u</w:t>
      </w:r>
      <w:r w:rsidRPr="00406ACF">
        <w:rPr>
          <w:rFonts w:ascii="Arial" w:hAnsi="Arial" w:cs="Arial"/>
          <w:sz w:val="22"/>
          <w:szCs w:val="22"/>
        </w:rPr>
        <w:t xml:space="preserve">rbanisme le prévoit, adressé pour avis à toutes les </w:t>
      </w:r>
      <w:r>
        <w:rPr>
          <w:rFonts w:ascii="Arial" w:hAnsi="Arial" w:cs="Arial"/>
          <w:sz w:val="22"/>
          <w:szCs w:val="22"/>
        </w:rPr>
        <w:t>p</w:t>
      </w:r>
      <w:r w:rsidRPr="00406ACF">
        <w:rPr>
          <w:rFonts w:ascii="Arial" w:hAnsi="Arial" w:cs="Arial"/>
          <w:sz w:val="22"/>
          <w:szCs w:val="22"/>
        </w:rPr>
        <w:t xml:space="preserve">ersonnes </w:t>
      </w:r>
      <w:r>
        <w:rPr>
          <w:rFonts w:ascii="Arial" w:hAnsi="Arial" w:cs="Arial"/>
          <w:sz w:val="22"/>
          <w:szCs w:val="22"/>
        </w:rPr>
        <w:t>p</w:t>
      </w:r>
      <w:r w:rsidRPr="00406ACF">
        <w:rPr>
          <w:rFonts w:ascii="Arial" w:hAnsi="Arial" w:cs="Arial"/>
          <w:sz w:val="22"/>
          <w:szCs w:val="22"/>
        </w:rPr>
        <w:t xml:space="preserve">ubliques </w:t>
      </w:r>
      <w:r>
        <w:rPr>
          <w:rFonts w:ascii="Arial" w:hAnsi="Arial" w:cs="Arial"/>
          <w:sz w:val="22"/>
          <w:szCs w:val="22"/>
        </w:rPr>
        <w:t>associées. Cependant</w:t>
      </w:r>
      <w:r w:rsidRPr="00406ACF">
        <w:rPr>
          <w:rFonts w:ascii="Arial" w:hAnsi="Arial" w:cs="Arial"/>
          <w:sz w:val="22"/>
          <w:szCs w:val="22"/>
        </w:rPr>
        <w:t xml:space="preserve"> et compte tenu des retours défavorables de certaines d’entre elles et notamment des services de l’Etat, la commune a choisi de</w:t>
      </w:r>
      <w:r>
        <w:rPr>
          <w:rFonts w:ascii="Arial" w:hAnsi="Arial" w:cs="Arial"/>
          <w:sz w:val="22"/>
          <w:szCs w:val="22"/>
        </w:rPr>
        <w:t xml:space="preserve"> ne pas poursuivre la procédure</w:t>
      </w:r>
      <w:r w:rsidRPr="00406ACF">
        <w:rPr>
          <w:rFonts w:ascii="Arial" w:hAnsi="Arial" w:cs="Arial"/>
          <w:sz w:val="22"/>
          <w:szCs w:val="22"/>
        </w:rPr>
        <w:t xml:space="preserve"> et a décidé d’apporter certaines modifications aux différentes pièces du document. </w:t>
      </w:r>
    </w:p>
    <w:p w:rsidR="00BD5203" w:rsidRDefault="00BD5203" w:rsidP="005324E6">
      <w:pPr>
        <w:pStyle w:val="NormalWeb"/>
        <w:spacing w:before="0" w:after="0" w:line="240" w:lineRule="auto"/>
        <w:ind w:left="1418"/>
        <w:jc w:val="both"/>
        <w:rPr>
          <w:rFonts w:ascii="Arial" w:hAnsi="Arial" w:cs="Arial"/>
          <w:sz w:val="22"/>
          <w:szCs w:val="22"/>
        </w:rPr>
      </w:pPr>
    </w:p>
    <w:p w:rsidR="00BD5203" w:rsidRDefault="009F60FC" w:rsidP="005324E6">
      <w:pPr>
        <w:pStyle w:val="NormalWeb"/>
        <w:spacing w:before="0" w:after="0" w:line="240" w:lineRule="auto"/>
        <w:ind w:left="1418"/>
        <w:jc w:val="both"/>
        <w:rPr>
          <w:rFonts w:ascii="Arial" w:hAnsi="Arial" w:cs="Arial"/>
          <w:sz w:val="22"/>
          <w:szCs w:val="22"/>
        </w:rPr>
      </w:pPr>
      <w:r>
        <w:rPr>
          <w:rFonts w:ascii="Arial" w:hAnsi="Arial" w:cs="Arial"/>
          <w:sz w:val="22"/>
          <w:szCs w:val="22"/>
        </w:rPr>
        <w:t>Les orientations issues de la modification n° 1 du SCoT ont été prises en compte bien qu'un certain nombre d'imprécisions demeurent dans le texte présenté. Par ailleurs, il est important de noter que le site des Portes de Riorges I est considéré comme "polarité dominante", confirmant son attractivité et son potentiel de rééquilibrage de l'offre profitant à l'ensemble de l'agglomération. Pourtant, il est bloqué dans l'accueil de nouvelles enseignes. Au regard des remarques émises à l'encontre de la ville de Riorges, d'une manière générale et en matière commerciale, le territoire riorgeois est pénalisé par les aménagements peu ou pas intégrés et faiblement qualitatifs réalisés sur d'autres secteurs de l'agglomération alors que déjà dans les différents documents d'urbanisme, la commune a démontré sa volonté de réaliser un développement commercial cohérent et en lien avec les besoins de l'agglomération.</w:t>
      </w:r>
    </w:p>
    <w:p w:rsidR="005324E6" w:rsidRDefault="005324E6" w:rsidP="005324E6">
      <w:pPr>
        <w:pStyle w:val="NormalWeb"/>
        <w:spacing w:before="0" w:after="0" w:line="240" w:lineRule="auto"/>
        <w:ind w:left="1418"/>
        <w:jc w:val="both"/>
        <w:rPr>
          <w:rFonts w:ascii="Arial" w:hAnsi="Arial" w:cs="Arial"/>
          <w:sz w:val="22"/>
          <w:szCs w:val="22"/>
        </w:rPr>
      </w:pPr>
    </w:p>
    <w:p w:rsidR="005324E6" w:rsidRDefault="005324E6" w:rsidP="005324E6">
      <w:pPr>
        <w:pStyle w:val="NormalWeb"/>
        <w:spacing w:before="0" w:after="0" w:line="240" w:lineRule="auto"/>
        <w:ind w:left="1418"/>
        <w:jc w:val="both"/>
        <w:rPr>
          <w:rFonts w:ascii="Arial" w:hAnsi="Arial" w:cs="Arial"/>
          <w:sz w:val="22"/>
        </w:rPr>
      </w:pPr>
      <w:r w:rsidRPr="00406ACF">
        <w:rPr>
          <w:rFonts w:ascii="Arial" w:hAnsi="Arial" w:cs="Arial"/>
          <w:sz w:val="22"/>
          <w:szCs w:val="22"/>
        </w:rPr>
        <w:t xml:space="preserve">En conséquence, le projet de PADD a été de nouveau présenté aux </w:t>
      </w:r>
      <w:r>
        <w:rPr>
          <w:rFonts w:ascii="Arial" w:hAnsi="Arial" w:cs="Arial"/>
          <w:sz w:val="22"/>
          <w:szCs w:val="22"/>
        </w:rPr>
        <w:t>p</w:t>
      </w:r>
      <w:r w:rsidRPr="00406ACF">
        <w:rPr>
          <w:rFonts w:ascii="Arial" w:hAnsi="Arial" w:cs="Arial"/>
          <w:sz w:val="22"/>
          <w:szCs w:val="22"/>
        </w:rPr>
        <w:t xml:space="preserve">ersonnes </w:t>
      </w:r>
      <w:r>
        <w:rPr>
          <w:rFonts w:ascii="Arial" w:hAnsi="Arial" w:cs="Arial"/>
          <w:sz w:val="22"/>
          <w:szCs w:val="22"/>
        </w:rPr>
        <w:t>p</w:t>
      </w:r>
      <w:r w:rsidRPr="00406ACF">
        <w:rPr>
          <w:rFonts w:ascii="Arial" w:hAnsi="Arial" w:cs="Arial"/>
          <w:sz w:val="22"/>
          <w:szCs w:val="22"/>
        </w:rPr>
        <w:t xml:space="preserve">ubliques associées, en salle du </w:t>
      </w:r>
      <w:r>
        <w:rPr>
          <w:rFonts w:ascii="Arial" w:hAnsi="Arial" w:cs="Arial"/>
          <w:sz w:val="22"/>
          <w:szCs w:val="22"/>
        </w:rPr>
        <w:t>conseil municipal, ainsi qu’aux R</w:t>
      </w:r>
      <w:r w:rsidRPr="00406ACF">
        <w:rPr>
          <w:rFonts w:ascii="Arial" w:hAnsi="Arial" w:cs="Arial"/>
          <w:sz w:val="22"/>
          <w:szCs w:val="22"/>
        </w:rPr>
        <w:t xml:space="preserve">iorgeois, à la </w:t>
      </w:r>
      <w:r>
        <w:rPr>
          <w:rFonts w:ascii="Arial" w:hAnsi="Arial" w:cs="Arial"/>
          <w:sz w:val="22"/>
          <w:szCs w:val="22"/>
        </w:rPr>
        <w:t>m</w:t>
      </w:r>
      <w:r w:rsidRPr="00406ACF">
        <w:rPr>
          <w:rFonts w:ascii="Arial" w:hAnsi="Arial" w:cs="Arial"/>
          <w:sz w:val="22"/>
          <w:szCs w:val="22"/>
        </w:rPr>
        <w:t xml:space="preserve">aison de </w:t>
      </w:r>
      <w:r>
        <w:rPr>
          <w:rFonts w:ascii="Arial" w:hAnsi="Arial" w:cs="Arial"/>
          <w:sz w:val="22"/>
          <w:szCs w:val="22"/>
        </w:rPr>
        <w:t>q</w:t>
      </w:r>
      <w:r w:rsidRPr="00406ACF">
        <w:rPr>
          <w:rFonts w:ascii="Arial" w:hAnsi="Arial" w:cs="Arial"/>
          <w:sz w:val="22"/>
          <w:szCs w:val="22"/>
        </w:rPr>
        <w:t>uartier du Pontet, le 20 novembre 2015</w:t>
      </w:r>
      <w:r>
        <w:rPr>
          <w:rFonts w:ascii="Arial" w:hAnsi="Arial" w:cs="Arial"/>
          <w:sz w:val="22"/>
          <w:szCs w:val="22"/>
        </w:rPr>
        <w:t>.</w:t>
      </w:r>
      <w:r w:rsidRPr="00406ACF">
        <w:rPr>
          <w:rFonts w:ascii="Arial" w:hAnsi="Arial" w:cs="Arial"/>
          <w:sz w:val="22"/>
          <w:szCs w:val="22"/>
        </w:rPr>
        <w:t xml:space="preserve"> </w:t>
      </w:r>
      <w:r>
        <w:rPr>
          <w:rFonts w:ascii="Arial" w:hAnsi="Arial" w:cs="Arial"/>
          <w:sz w:val="22"/>
        </w:rPr>
        <w:t>Il est toujours structuré autour de quatre axes :</w:t>
      </w:r>
    </w:p>
    <w:p w:rsidR="00E02F5E" w:rsidRDefault="00E02F5E" w:rsidP="005324E6">
      <w:pPr>
        <w:pStyle w:val="NormalWeb"/>
        <w:spacing w:before="0" w:after="0" w:line="240" w:lineRule="auto"/>
        <w:ind w:left="1418"/>
        <w:jc w:val="both"/>
        <w:rPr>
          <w:rFonts w:ascii="Arial" w:hAnsi="Arial" w:cs="Arial"/>
          <w:sz w:val="22"/>
        </w:rPr>
      </w:pPr>
    </w:p>
    <w:p w:rsidR="00E02F5E" w:rsidRDefault="00E02F5E" w:rsidP="005324E6">
      <w:pPr>
        <w:pStyle w:val="NormalWeb"/>
        <w:spacing w:before="0" w:after="0" w:line="240" w:lineRule="auto"/>
        <w:ind w:left="1418"/>
        <w:jc w:val="both"/>
        <w:rPr>
          <w:rFonts w:ascii="Arial" w:hAnsi="Arial" w:cs="Arial"/>
          <w:sz w:val="22"/>
        </w:rPr>
      </w:pPr>
    </w:p>
    <w:p w:rsidR="00E02F5E" w:rsidRDefault="00E02F5E" w:rsidP="005324E6">
      <w:pPr>
        <w:pStyle w:val="NormalWeb"/>
        <w:spacing w:before="0" w:after="0" w:line="240" w:lineRule="auto"/>
        <w:ind w:left="1418"/>
        <w:jc w:val="both"/>
        <w:rPr>
          <w:rFonts w:ascii="Arial" w:hAnsi="Arial" w:cs="Arial"/>
          <w:sz w:val="22"/>
        </w:rPr>
      </w:pPr>
    </w:p>
    <w:p w:rsidR="00E02F5E" w:rsidRDefault="00E02F5E" w:rsidP="005324E6">
      <w:pPr>
        <w:pStyle w:val="NormalWeb"/>
        <w:spacing w:before="0" w:after="0" w:line="240" w:lineRule="auto"/>
        <w:ind w:left="1418"/>
        <w:jc w:val="both"/>
        <w:rPr>
          <w:rFonts w:ascii="Arial" w:hAnsi="Arial" w:cs="Arial"/>
          <w:sz w:val="22"/>
        </w:rPr>
      </w:pPr>
    </w:p>
    <w:p w:rsidR="00E02F5E" w:rsidRDefault="00E02F5E" w:rsidP="005324E6">
      <w:pPr>
        <w:pStyle w:val="NormalWeb"/>
        <w:spacing w:before="0" w:after="0" w:line="240" w:lineRule="auto"/>
        <w:ind w:left="1418"/>
        <w:jc w:val="both"/>
        <w:rPr>
          <w:rFonts w:ascii="Arial" w:hAnsi="Arial" w:cs="Arial"/>
          <w:sz w:val="22"/>
        </w:rPr>
      </w:pPr>
    </w:p>
    <w:p w:rsidR="005324E6" w:rsidRDefault="005324E6" w:rsidP="00F545A7">
      <w:pPr>
        <w:pStyle w:val="Paragraphedeliste"/>
        <w:numPr>
          <w:ilvl w:val="0"/>
          <w:numId w:val="44"/>
        </w:numPr>
        <w:spacing w:before="80"/>
        <w:ind w:left="1702" w:hanging="284"/>
        <w:contextualSpacing w:val="0"/>
        <w:jc w:val="both"/>
        <w:rPr>
          <w:rFonts w:ascii="Arial" w:hAnsi="Arial" w:cs="Arial"/>
          <w:sz w:val="22"/>
        </w:rPr>
      </w:pPr>
      <w:r>
        <w:rPr>
          <w:rFonts w:ascii="Arial" w:hAnsi="Arial" w:cs="Arial"/>
          <w:sz w:val="22"/>
        </w:rPr>
        <w:t>participer au renouveau de l’agglomération roannaise en jouant la carte d’un pôle de vie et d’emplois attractif ;</w:t>
      </w:r>
    </w:p>
    <w:p w:rsidR="005324E6" w:rsidRDefault="005324E6" w:rsidP="00F545A7">
      <w:pPr>
        <w:pStyle w:val="Paragraphedeliste"/>
        <w:numPr>
          <w:ilvl w:val="0"/>
          <w:numId w:val="44"/>
        </w:numPr>
        <w:spacing w:before="80"/>
        <w:ind w:left="1702" w:hanging="284"/>
        <w:contextualSpacing w:val="0"/>
        <w:jc w:val="both"/>
        <w:rPr>
          <w:rFonts w:ascii="Arial" w:hAnsi="Arial" w:cs="Arial"/>
          <w:sz w:val="22"/>
        </w:rPr>
      </w:pPr>
      <w:r>
        <w:rPr>
          <w:rFonts w:ascii="Arial" w:hAnsi="Arial" w:cs="Arial"/>
          <w:sz w:val="22"/>
        </w:rPr>
        <w:t>poursuivre le développement de la ville en privilégiant son renouvellement ;</w:t>
      </w:r>
    </w:p>
    <w:p w:rsidR="005324E6" w:rsidRDefault="005324E6" w:rsidP="00F545A7">
      <w:pPr>
        <w:pStyle w:val="Paragraphedeliste"/>
        <w:numPr>
          <w:ilvl w:val="0"/>
          <w:numId w:val="44"/>
        </w:numPr>
        <w:spacing w:before="80"/>
        <w:ind w:left="1702" w:hanging="284"/>
        <w:contextualSpacing w:val="0"/>
        <w:jc w:val="both"/>
        <w:rPr>
          <w:rFonts w:ascii="Arial" w:hAnsi="Arial" w:cs="Arial"/>
          <w:sz w:val="22"/>
        </w:rPr>
      </w:pPr>
      <w:r>
        <w:rPr>
          <w:rFonts w:ascii="Arial" w:hAnsi="Arial" w:cs="Arial"/>
          <w:sz w:val="22"/>
        </w:rPr>
        <w:t>préserver l’image d’une ville en harmonie avec la nature ;</w:t>
      </w:r>
    </w:p>
    <w:p w:rsidR="005324E6" w:rsidRPr="00E340C9" w:rsidRDefault="005324E6" w:rsidP="00F545A7">
      <w:pPr>
        <w:pStyle w:val="Paragraphedeliste"/>
        <w:numPr>
          <w:ilvl w:val="0"/>
          <w:numId w:val="44"/>
        </w:numPr>
        <w:spacing w:before="80"/>
        <w:ind w:left="1702" w:hanging="284"/>
        <w:contextualSpacing w:val="0"/>
        <w:jc w:val="both"/>
        <w:rPr>
          <w:rFonts w:ascii="Arial" w:hAnsi="Arial" w:cs="Arial"/>
          <w:sz w:val="22"/>
        </w:rPr>
      </w:pPr>
      <w:r>
        <w:rPr>
          <w:rFonts w:ascii="Arial" w:hAnsi="Arial" w:cs="Arial"/>
          <w:sz w:val="22"/>
        </w:rPr>
        <w:t>favoriser l’émergence d’une nouvelle mobilité en ville plus favorable aux déplacements piétons et cyclables.</w:t>
      </w:r>
    </w:p>
    <w:p w:rsidR="005324E6" w:rsidRDefault="005324E6" w:rsidP="005324E6">
      <w:pPr>
        <w:pStyle w:val="NormalWeb"/>
        <w:spacing w:before="0" w:after="0" w:line="240" w:lineRule="auto"/>
        <w:ind w:left="1418"/>
        <w:jc w:val="both"/>
        <w:rPr>
          <w:rFonts w:ascii="Arial" w:hAnsi="Arial" w:cs="Arial"/>
          <w:sz w:val="22"/>
          <w:szCs w:val="22"/>
        </w:rPr>
      </w:pPr>
    </w:p>
    <w:p w:rsidR="005324E6" w:rsidRPr="00406ACF" w:rsidRDefault="005324E6" w:rsidP="005324E6">
      <w:pPr>
        <w:pStyle w:val="NormalWeb"/>
        <w:spacing w:before="0" w:after="0" w:line="240" w:lineRule="auto"/>
        <w:ind w:left="1418"/>
        <w:jc w:val="both"/>
        <w:rPr>
          <w:rFonts w:ascii="Arial" w:hAnsi="Arial" w:cs="Arial"/>
          <w:sz w:val="22"/>
          <w:szCs w:val="22"/>
        </w:rPr>
      </w:pPr>
      <w:r>
        <w:rPr>
          <w:rFonts w:ascii="Arial" w:hAnsi="Arial" w:cs="Arial"/>
          <w:sz w:val="22"/>
          <w:szCs w:val="22"/>
        </w:rPr>
        <w:t>Il a été</w:t>
      </w:r>
      <w:r w:rsidRPr="00406ACF">
        <w:rPr>
          <w:rFonts w:ascii="Arial" w:hAnsi="Arial" w:cs="Arial"/>
          <w:sz w:val="22"/>
          <w:szCs w:val="22"/>
        </w:rPr>
        <w:t xml:space="preserve"> de nouveau débattu en </w:t>
      </w:r>
      <w:r>
        <w:rPr>
          <w:rFonts w:ascii="Arial" w:hAnsi="Arial" w:cs="Arial"/>
          <w:sz w:val="22"/>
          <w:szCs w:val="22"/>
        </w:rPr>
        <w:t>c</w:t>
      </w:r>
      <w:r w:rsidRPr="00406ACF">
        <w:rPr>
          <w:rFonts w:ascii="Arial" w:hAnsi="Arial" w:cs="Arial"/>
          <w:sz w:val="22"/>
          <w:szCs w:val="22"/>
        </w:rPr>
        <w:t xml:space="preserve">onseil </w:t>
      </w:r>
      <w:r>
        <w:rPr>
          <w:rFonts w:ascii="Arial" w:hAnsi="Arial" w:cs="Arial"/>
          <w:sz w:val="22"/>
          <w:szCs w:val="22"/>
        </w:rPr>
        <w:t>m</w:t>
      </w:r>
      <w:r w:rsidRPr="00406ACF">
        <w:rPr>
          <w:rFonts w:ascii="Arial" w:hAnsi="Arial" w:cs="Arial"/>
          <w:sz w:val="22"/>
          <w:szCs w:val="22"/>
        </w:rPr>
        <w:t>unicipal le 10 décembre</w:t>
      </w:r>
      <w:r>
        <w:rPr>
          <w:rFonts w:ascii="Arial" w:hAnsi="Arial" w:cs="Arial"/>
        </w:rPr>
        <w:t xml:space="preserve"> </w:t>
      </w:r>
      <w:r w:rsidRPr="00406ACF">
        <w:rPr>
          <w:rFonts w:ascii="Arial" w:hAnsi="Arial" w:cs="Arial"/>
          <w:sz w:val="22"/>
          <w:szCs w:val="22"/>
        </w:rPr>
        <w:t>2015 conformément à l’article L.123-9 du code de l’urbanisme.</w:t>
      </w:r>
    </w:p>
    <w:p w:rsidR="005324E6" w:rsidRDefault="005324E6" w:rsidP="005324E6">
      <w:pPr>
        <w:ind w:left="1418"/>
        <w:jc w:val="both"/>
        <w:rPr>
          <w:rFonts w:ascii="Arial" w:hAnsi="Arial" w:cs="Arial"/>
          <w:sz w:val="22"/>
        </w:rPr>
      </w:pPr>
    </w:p>
    <w:p w:rsidR="005324E6" w:rsidRDefault="005324E6" w:rsidP="005324E6">
      <w:pPr>
        <w:ind w:left="1418"/>
        <w:jc w:val="both"/>
        <w:rPr>
          <w:rFonts w:ascii="Arial" w:hAnsi="Arial" w:cs="Arial"/>
          <w:sz w:val="22"/>
        </w:rPr>
      </w:pPr>
      <w:r>
        <w:rPr>
          <w:rFonts w:ascii="Arial" w:hAnsi="Arial" w:cs="Arial"/>
          <w:sz w:val="22"/>
        </w:rPr>
        <w:t>Le PLU faisant l’objet du nouvel arrêt tel que présenté aujourd’hui sera transmis aux personnes publiques associées qui disposeront d’un délai de trois mois pour formuler leurs observations. Puis il sera soumis à enquête publique pendant une durée minimale de un mois afin de permettre aux habitants de s’exprimer également.</w:t>
      </w:r>
    </w:p>
    <w:p w:rsidR="005324E6" w:rsidRDefault="005324E6" w:rsidP="005324E6">
      <w:pPr>
        <w:ind w:left="1418"/>
        <w:jc w:val="both"/>
        <w:rPr>
          <w:rFonts w:ascii="Arial" w:hAnsi="Arial" w:cs="Arial"/>
          <w:sz w:val="22"/>
        </w:rPr>
      </w:pPr>
    </w:p>
    <w:p w:rsidR="005324E6" w:rsidRDefault="005324E6" w:rsidP="005324E6">
      <w:pPr>
        <w:ind w:left="1418"/>
        <w:jc w:val="both"/>
        <w:rPr>
          <w:rFonts w:ascii="Arial" w:hAnsi="Arial" w:cs="Arial"/>
          <w:sz w:val="22"/>
        </w:rPr>
      </w:pPr>
      <w:r>
        <w:rPr>
          <w:rFonts w:ascii="Arial" w:hAnsi="Arial" w:cs="Arial"/>
          <w:sz w:val="22"/>
        </w:rPr>
        <w:t>Les modalités de mise en œuvre de la concertation qui ont été précisées par la délibération du 7 juillet 2011 ont bien été respectées pour ce nouvel arrêt :</w:t>
      </w:r>
    </w:p>
    <w:p w:rsidR="005324E6" w:rsidRPr="000E4B32" w:rsidRDefault="005324E6" w:rsidP="00F545A7">
      <w:pPr>
        <w:pStyle w:val="En-tte"/>
        <w:numPr>
          <w:ilvl w:val="0"/>
          <w:numId w:val="42"/>
        </w:numPr>
        <w:tabs>
          <w:tab w:val="clear" w:pos="4536"/>
          <w:tab w:val="clear" w:pos="9072"/>
          <w:tab w:val="num" w:pos="1701"/>
          <w:tab w:val="center" w:pos="4819"/>
        </w:tabs>
        <w:spacing w:before="40"/>
        <w:ind w:left="1702" w:hanging="284"/>
        <w:jc w:val="both"/>
        <w:rPr>
          <w:rFonts w:ascii="Arial" w:hAnsi="Arial" w:cs="Arial"/>
          <w:sz w:val="22"/>
        </w:rPr>
      </w:pPr>
      <w:r>
        <w:rPr>
          <w:rFonts w:ascii="Arial" w:hAnsi="Arial" w:cs="Arial"/>
          <w:sz w:val="22"/>
        </w:rPr>
        <w:t xml:space="preserve">organisation de </w:t>
      </w:r>
      <w:r w:rsidRPr="000E4B32">
        <w:rPr>
          <w:rFonts w:ascii="Arial" w:hAnsi="Arial" w:cs="Arial"/>
          <w:sz w:val="22"/>
        </w:rPr>
        <w:t>réunions publiques de concertation</w:t>
      </w:r>
      <w:r>
        <w:rPr>
          <w:rFonts w:ascii="Arial" w:hAnsi="Arial" w:cs="Arial"/>
          <w:sz w:val="22"/>
        </w:rPr>
        <w:t xml:space="preserve"> (</w:t>
      </w:r>
      <w:r w:rsidRPr="000E4B32">
        <w:rPr>
          <w:rFonts w:ascii="Arial" w:hAnsi="Arial" w:cs="Arial"/>
          <w:sz w:val="22"/>
        </w:rPr>
        <w:t>portées à connaissa</w:t>
      </w:r>
      <w:r>
        <w:rPr>
          <w:rFonts w:ascii="Arial" w:hAnsi="Arial" w:cs="Arial"/>
          <w:sz w:val="22"/>
        </w:rPr>
        <w:t>nce du public par flash info et</w:t>
      </w:r>
      <w:r w:rsidRPr="000E4B32">
        <w:rPr>
          <w:rFonts w:ascii="Arial" w:hAnsi="Arial" w:cs="Arial"/>
          <w:sz w:val="22"/>
        </w:rPr>
        <w:t>/ou par voies d’affiches et/ou par d’autres moyens de communication</w:t>
      </w:r>
      <w:r>
        <w:rPr>
          <w:rFonts w:ascii="Arial" w:hAnsi="Arial" w:cs="Arial"/>
          <w:sz w:val="22"/>
        </w:rPr>
        <w:t>) ;</w:t>
      </w:r>
    </w:p>
    <w:p w:rsidR="005324E6" w:rsidRPr="000E4B32" w:rsidRDefault="005324E6" w:rsidP="00F545A7">
      <w:pPr>
        <w:pStyle w:val="En-tte"/>
        <w:numPr>
          <w:ilvl w:val="0"/>
          <w:numId w:val="42"/>
        </w:numPr>
        <w:tabs>
          <w:tab w:val="clear" w:pos="4536"/>
          <w:tab w:val="clear" w:pos="9072"/>
          <w:tab w:val="num" w:pos="1701"/>
          <w:tab w:val="center" w:pos="4819"/>
        </w:tabs>
        <w:spacing w:before="40"/>
        <w:ind w:left="1702" w:hanging="284"/>
        <w:jc w:val="both"/>
        <w:rPr>
          <w:rFonts w:ascii="Arial" w:hAnsi="Arial" w:cs="Arial"/>
          <w:sz w:val="22"/>
        </w:rPr>
      </w:pPr>
      <w:r>
        <w:rPr>
          <w:rFonts w:ascii="Arial" w:hAnsi="Arial" w:cs="Arial"/>
          <w:sz w:val="22"/>
        </w:rPr>
        <w:t xml:space="preserve">mise à disposition </w:t>
      </w:r>
      <w:r w:rsidRPr="000E4B32">
        <w:rPr>
          <w:rFonts w:ascii="Arial" w:hAnsi="Arial" w:cs="Arial"/>
          <w:sz w:val="22"/>
        </w:rPr>
        <w:t>du public</w:t>
      </w:r>
      <w:r>
        <w:rPr>
          <w:rFonts w:ascii="Arial" w:hAnsi="Arial" w:cs="Arial"/>
          <w:sz w:val="22"/>
        </w:rPr>
        <w:t>,</w:t>
      </w:r>
      <w:r w:rsidRPr="000E4B32">
        <w:rPr>
          <w:rFonts w:ascii="Arial" w:hAnsi="Arial" w:cs="Arial"/>
          <w:sz w:val="22"/>
        </w:rPr>
        <w:t xml:space="preserve"> </w:t>
      </w:r>
      <w:r>
        <w:rPr>
          <w:rFonts w:ascii="Arial" w:hAnsi="Arial" w:cs="Arial"/>
          <w:sz w:val="22"/>
        </w:rPr>
        <w:t>d’u</w:t>
      </w:r>
      <w:r w:rsidRPr="000E4B32">
        <w:rPr>
          <w:rFonts w:ascii="Arial" w:hAnsi="Arial" w:cs="Arial"/>
          <w:sz w:val="22"/>
        </w:rPr>
        <w:t xml:space="preserve">n dossier de concertation et </w:t>
      </w:r>
      <w:r>
        <w:rPr>
          <w:rFonts w:ascii="Arial" w:hAnsi="Arial" w:cs="Arial"/>
          <w:sz w:val="22"/>
        </w:rPr>
        <w:t>d’</w:t>
      </w:r>
      <w:r w:rsidRPr="000E4B32">
        <w:rPr>
          <w:rFonts w:ascii="Arial" w:hAnsi="Arial" w:cs="Arial"/>
          <w:sz w:val="22"/>
        </w:rPr>
        <w:t>un registre en mairie</w:t>
      </w:r>
      <w:r>
        <w:rPr>
          <w:rFonts w:ascii="Arial" w:hAnsi="Arial" w:cs="Arial"/>
          <w:sz w:val="22"/>
        </w:rPr>
        <w:t xml:space="preserve"> ;</w:t>
      </w:r>
    </w:p>
    <w:p w:rsidR="005324E6" w:rsidRPr="000E4B32" w:rsidRDefault="005324E6" w:rsidP="00F545A7">
      <w:pPr>
        <w:pStyle w:val="En-tte"/>
        <w:numPr>
          <w:ilvl w:val="0"/>
          <w:numId w:val="42"/>
        </w:numPr>
        <w:tabs>
          <w:tab w:val="clear" w:pos="4536"/>
          <w:tab w:val="clear" w:pos="9072"/>
          <w:tab w:val="num" w:pos="1701"/>
          <w:tab w:val="center" w:pos="4819"/>
        </w:tabs>
        <w:spacing w:before="40"/>
        <w:ind w:left="1702" w:hanging="284"/>
        <w:jc w:val="both"/>
        <w:rPr>
          <w:rFonts w:ascii="Arial" w:hAnsi="Arial" w:cs="Arial"/>
          <w:sz w:val="22"/>
        </w:rPr>
      </w:pPr>
      <w:r>
        <w:rPr>
          <w:rFonts w:ascii="Arial" w:hAnsi="Arial" w:cs="Arial"/>
          <w:sz w:val="22"/>
        </w:rPr>
        <w:t>diffusion d’articles</w:t>
      </w:r>
      <w:r w:rsidRPr="000E4B32">
        <w:rPr>
          <w:rFonts w:ascii="Arial" w:hAnsi="Arial" w:cs="Arial"/>
          <w:sz w:val="22"/>
        </w:rPr>
        <w:t xml:space="preserve"> dans le </w:t>
      </w:r>
      <w:r>
        <w:rPr>
          <w:rFonts w:ascii="Arial" w:hAnsi="Arial" w:cs="Arial"/>
          <w:sz w:val="22"/>
        </w:rPr>
        <w:t>journal</w:t>
      </w:r>
      <w:r w:rsidRPr="000E4B32">
        <w:rPr>
          <w:rFonts w:ascii="Arial" w:hAnsi="Arial" w:cs="Arial"/>
          <w:sz w:val="22"/>
        </w:rPr>
        <w:t xml:space="preserve"> municipal de Riorges</w:t>
      </w:r>
      <w:r>
        <w:rPr>
          <w:rFonts w:ascii="Arial" w:hAnsi="Arial" w:cs="Arial"/>
          <w:sz w:val="22"/>
        </w:rPr>
        <w:t>.</w:t>
      </w:r>
    </w:p>
    <w:p w:rsidR="005324E6" w:rsidRDefault="005324E6" w:rsidP="005324E6">
      <w:pPr>
        <w:pStyle w:val="En-tte"/>
        <w:tabs>
          <w:tab w:val="clear" w:pos="9072"/>
        </w:tabs>
        <w:ind w:left="1418"/>
        <w:jc w:val="both"/>
        <w:rPr>
          <w:rFonts w:ascii="Arial" w:hAnsi="Arial" w:cs="Arial"/>
          <w:sz w:val="22"/>
        </w:rPr>
      </w:pPr>
    </w:p>
    <w:p w:rsidR="005324E6" w:rsidRDefault="005324E6" w:rsidP="005324E6">
      <w:pPr>
        <w:pStyle w:val="En-tte"/>
        <w:tabs>
          <w:tab w:val="clear" w:pos="9072"/>
        </w:tabs>
        <w:ind w:left="1418"/>
        <w:jc w:val="both"/>
        <w:rPr>
          <w:rFonts w:ascii="Arial" w:hAnsi="Arial" w:cs="Arial"/>
          <w:sz w:val="22"/>
        </w:rPr>
      </w:pPr>
      <w:r>
        <w:rPr>
          <w:rFonts w:ascii="Arial" w:hAnsi="Arial" w:cs="Arial"/>
          <w:sz w:val="22"/>
        </w:rPr>
        <w:t xml:space="preserve">L’information et la participation des habitants a été rendue possible, pour ce nouveau projet de PLU, par : </w:t>
      </w:r>
    </w:p>
    <w:p w:rsidR="005324E6" w:rsidRDefault="005324E6" w:rsidP="00F545A7">
      <w:pPr>
        <w:pStyle w:val="En-tte"/>
        <w:numPr>
          <w:ilvl w:val="0"/>
          <w:numId w:val="42"/>
        </w:numPr>
        <w:tabs>
          <w:tab w:val="clear" w:pos="4536"/>
          <w:tab w:val="clear" w:pos="9072"/>
          <w:tab w:val="num" w:pos="1701"/>
          <w:tab w:val="center" w:pos="4819"/>
        </w:tabs>
        <w:spacing w:before="40"/>
        <w:ind w:left="1702" w:hanging="284"/>
        <w:jc w:val="both"/>
        <w:rPr>
          <w:rFonts w:ascii="Arial" w:hAnsi="Arial" w:cs="Arial"/>
          <w:sz w:val="22"/>
        </w:rPr>
      </w:pPr>
      <w:r>
        <w:rPr>
          <w:rFonts w:ascii="Arial" w:hAnsi="Arial" w:cs="Arial"/>
          <w:sz w:val="22"/>
        </w:rPr>
        <w:t>la parution dans les journaux locaux pour information du public les 18 et 26 novembre 2015, les 26 et 28 janvier 2016 ;</w:t>
      </w:r>
    </w:p>
    <w:p w:rsidR="005324E6" w:rsidRDefault="005324E6" w:rsidP="00F545A7">
      <w:pPr>
        <w:pStyle w:val="En-tte"/>
        <w:numPr>
          <w:ilvl w:val="0"/>
          <w:numId w:val="42"/>
        </w:numPr>
        <w:tabs>
          <w:tab w:val="clear" w:pos="4536"/>
          <w:tab w:val="clear" w:pos="9072"/>
          <w:tab w:val="num" w:pos="1701"/>
          <w:tab w:val="center" w:pos="4819"/>
        </w:tabs>
        <w:spacing w:before="40"/>
        <w:ind w:left="1702" w:hanging="284"/>
        <w:jc w:val="both"/>
        <w:rPr>
          <w:rFonts w:ascii="Arial" w:hAnsi="Arial" w:cs="Arial"/>
          <w:sz w:val="22"/>
        </w:rPr>
      </w:pPr>
      <w:r>
        <w:rPr>
          <w:rFonts w:ascii="Arial" w:hAnsi="Arial" w:cs="Arial"/>
          <w:sz w:val="22"/>
        </w:rPr>
        <w:t>des communications sur l’avancée de la procédure sur le site internet de la commune ;</w:t>
      </w:r>
    </w:p>
    <w:p w:rsidR="005324E6" w:rsidRDefault="005324E6" w:rsidP="00F545A7">
      <w:pPr>
        <w:pStyle w:val="En-tte"/>
        <w:numPr>
          <w:ilvl w:val="0"/>
          <w:numId w:val="42"/>
        </w:numPr>
        <w:tabs>
          <w:tab w:val="clear" w:pos="4536"/>
          <w:tab w:val="clear" w:pos="9072"/>
          <w:tab w:val="num" w:pos="1701"/>
          <w:tab w:val="center" w:pos="4819"/>
        </w:tabs>
        <w:spacing w:before="40"/>
        <w:ind w:left="1702" w:hanging="284"/>
        <w:jc w:val="both"/>
        <w:rPr>
          <w:rFonts w:ascii="Arial" w:hAnsi="Arial" w:cs="Arial"/>
          <w:sz w:val="22"/>
        </w:rPr>
      </w:pPr>
      <w:r>
        <w:rPr>
          <w:rFonts w:ascii="Arial" w:hAnsi="Arial" w:cs="Arial"/>
          <w:sz w:val="22"/>
        </w:rPr>
        <w:t xml:space="preserve">la parution d’articles dans le journal municipal "Riorges notre commune" : </w:t>
      </w:r>
      <w:r w:rsidR="00817488">
        <w:rPr>
          <w:rFonts w:ascii="Arial" w:hAnsi="Arial" w:cs="Arial"/>
          <w:sz w:val="22"/>
        </w:rPr>
        <w:t xml:space="preserve">n° 219 de mai 2105, </w:t>
      </w:r>
      <w:r>
        <w:rPr>
          <w:rFonts w:ascii="Arial" w:hAnsi="Arial" w:cs="Arial"/>
          <w:sz w:val="22"/>
        </w:rPr>
        <w:t>n°223 de décembre 2015, n° 224 de janvier 2016 ;</w:t>
      </w:r>
    </w:p>
    <w:p w:rsidR="005324E6" w:rsidRDefault="005324E6" w:rsidP="00F545A7">
      <w:pPr>
        <w:pStyle w:val="En-tte"/>
        <w:numPr>
          <w:ilvl w:val="0"/>
          <w:numId w:val="42"/>
        </w:numPr>
        <w:tabs>
          <w:tab w:val="clear" w:pos="4536"/>
          <w:tab w:val="clear" w:pos="9072"/>
          <w:tab w:val="num" w:pos="1701"/>
          <w:tab w:val="center" w:pos="4819"/>
        </w:tabs>
        <w:spacing w:before="40"/>
        <w:ind w:left="1702" w:hanging="284"/>
        <w:jc w:val="both"/>
        <w:rPr>
          <w:rFonts w:ascii="Arial" w:hAnsi="Arial" w:cs="Arial"/>
          <w:sz w:val="22"/>
        </w:rPr>
      </w:pPr>
      <w:r>
        <w:rPr>
          <w:rFonts w:ascii="Arial" w:hAnsi="Arial" w:cs="Arial"/>
          <w:sz w:val="22"/>
        </w:rPr>
        <w:t xml:space="preserve">une réunion publique, le 20 novembre 2015, pour une présentation à la population riorgeoise, des modifications apportées au projet de PLU et des grandes orientations du PADD. Au cours des débats qui se sont instaurés suite à cette réunion, aucune remarque n’a remis en cause le nouveau projet de PADD exposé. </w:t>
      </w:r>
    </w:p>
    <w:p w:rsidR="005324E6" w:rsidRPr="00D63C95" w:rsidRDefault="005324E6" w:rsidP="00F545A7">
      <w:pPr>
        <w:pStyle w:val="En-tte"/>
        <w:numPr>
          <w:ilvl w:val="0"/>
          <w:numId w:val="42"/>
        </w:numPr>
        <w:tabs>
          <w:tab w:val="clear" w:pos="4536"/>
          <w:tab w:val="clear" w:pos="9072"/>
          <w:tab w:val="num" w:pos="1701"/>
          <w:tab w:val="center" w:pos="4819"/>
        </w:tabs>
        <w:spacing w:before="40"/>
        <w:ind w:left="1702" w:hanging="284"/>
        <w:jc w:val="both"/>
        <w:rPr>
          <w:rFonts w:ascii="Arial" w:hAnsi="Arial" w:cs="Arial"/>
          <w:sz w:val="22"/>
        </w:rPr>
      </w:pPr>
      <w:r>
        <w:rPr>
          <w:rFonts w:ascii="Arial" w:hAnsi="Arial" w:cs="Arial"/>
          <w:sz w:val="22"/>
        </w:rPr>
        <w:t>une réunion publique, le 28 janvier 2016, pour une présentation à la population riorgeoise du</w:t>
      </w:r>
      <w:r w:rsidR="00817488">
        <w:rPr>
          <w:rFonts w:ascii="Arial" w:hAnsi="Arial" w:cs="Arial"/>
          <w:sz w:val="22"/>
        </w:rPr>
        <w:t xml:space="preserve"> projet du nouvel arrêt du PLU.</w:t>
      </w:r>
    </w:p>
    <w:p w:rsidR="005324E6" w:rsidRDefault="005324E6" w:rsidP="005324E6">
      <w:pPr>
        <w:pStyle w:val="En-tte"/>
        <w:tabs>
          <w:tab w:val="clear" w:pos="9072"/>
        </w:tabs>
        <w:ind w:left="1418"/>
        <w:jc w:val="both"/>
        <w:rPr>
          <w:rFonts w:ascii="Arial" w:hAnsi="Arial" w:cs="Arial"/>
          <w:sz w:val="22"/>
        </w:rPr>
      </w:pPr>
    </w:p>
    <w:p w:rsidR="005324E6" w:rsidRDefault="005324E6" w:rsidP="005324E6">
      <w:pPr>
        <w:pStyle w:val="En-tte"/>
        <w:tabs>
          <w:tab w:val="clear" w:pos="9072"/>
        </w:tabs>
        <w:ind w:left="1418"/>
        <w:jc w:val="both"/>
        <w:rPr>
          <w:rFonts w:ascii="Arial" w:hAnsi="Arial" w:cs="Arial"/>
          <w:sz w:val="22"/>
        </w:rPr>
      </w:pPr>
      <w:r>
        <w:rPr>
          <w:rFonts w:ascii="Arial" w:hAnsi="Arial" w:cs="Arial"/>
          <w:sz w:val="22"/>
        </w:rPr>
        <w:t xml:space="preserve">En parallèle, l’Etat et les personnes publiques associées ont été de nouveau </w:t>
      </w:r>
      <w:r w:rsidR="0015600B">
        <w:rPr>
          <w:rFonts w:ascii="Arial" w:hAnsi="Arial" w:cs="Arial"/>
          <w:sz w:val="22"/>
        </w:rPr>
        <w:t>sollicités</w:t>
      </w:r>
      <w:r>
        <w:rPr>
          <w:rFonts w:ascii="Arial" w:hAnsi="Arial" w:cs="Arial"/>
          <w:sz w:val="22"/>
        </w:rPr>
        <w:t xml:space="preserve">. Dans le cadre des modifications apportées, plusieurs réunions en leur présence ont été </w:t>
      </w:r>
      <w:r w:rsidR="0015600B">
        <w:rPr>
          <w:rFonts w:ascii="Arial" w:hAnsi="Arial" w:cs="Arial"/>
          <w:sz w:val="22"/>
        </w:rPr>
        <w:t>organisées</w:t>
      </w:r>
      <w:r>
        <w:rPr>
          <w:rFonts w:ascii="Arial" w:hAnsi="Arial" w:cs="Arial"/>
          <w:sz w:val="22"/>
        </w:rPr>
        <w:t> :</w:t>
      </w:r>
    </w:p>
    <w:p w:rsidR="005324E6" w:rsidRDefault="005324E6" w:rsidP="00B325A4">
      <w:pPr>
        <w:pStyle w:val="En-tte"/>
        <w:numPr>
          <w:ilvl w:val="0"/>
          <w:numId w:val="43"/>
        </w:numPr>
        <w:tabs>
          <w:tab w:val="clear" w:pos="4536"/>
          <w:tab w:val="clear" w:pos="9072"/>
        </w:tabs>
        <w:spacing w:before="60"/>
        <w:ind w:left="1702" w:hanging="284"/>
        <w:jc w:val="both"/>
        <w:rPr>
          <w:rFonts w:ascii="Arial" w:hAnsi="Arial" w:cs="Arial"/>
          <w:sz w:val="22"/>
        </w:rPr>
      </w:pPr>
      <w:r>
        <w:rPr>
          <w:rFonts w:ascii="Arial" w:hAnsi="Arial" w:cs="Arial"/>
          <w:sz w:val="22"/>
        </w:rPr>
        <w:t>le 18 juin 2015, avec les services de la Direction Départementale des Territoires ;</w:t>
      </w:r>
    </w:p>
    <w:p w:rsidR="005324E6" w:rsidRDefault="005324E6" w:rsidP="00B325A4">
      <w:pPr>
        <w:pStyle w:val="En-tte"/>
        <w:numPr>
          <w:ilvl w:val="0"/>
          <w:numId w:val="43"/>
        </w:numPr>
        <w:tabs>
          <w:tab w:val="clear" w:pos="4536"/>
          <w:tab w:val="clear" w:pos="9072"/>
        </w:tabs>
        <w:spacing w:before="60"/>
        <w:ind w:left="1702" w:hanging="284"/>
        <w:jc w:val="both"/>
        <w:rPr>
          <w:rFonts w:ascii="Arial" w:hAnsi="Arial" w:cs="Arial"/>
          <w:sz w:val="22"/>
        </w:rPr>
      </w:pPr>
      <w:r>
        <w:rPr>
          <w:rFonts w:ascii="Arial" w:hAnsi="Arial" w:cs="Arial"/>
          <w:sz w:val="22"/>
        </w:rPr>
        <w:t xml:space="preserve">le 22 juin 2015, avec le </w:t>
      </w:r>
      <w:r w:rsidR="00B325A4">
        <w:rPr>
          <w:rFonts w:ascii="Arial" w:hAnsi="Arial" w:cs="Arial"/>
          <w:sz w:val="22"/>
        </w:rPr>
        <w:t>p</w:t>
      </w:r>
      <w:r>
        <w:rPr>
          <w:rFonts w:ascii="Arial" w:hAnsi="Arial" w:cs="Arial"/>
          <w:sz w:val="22"/>
        </w:rPr>
        <w:t>réfet et ses services ;</w:t>
      </w:r>
    </w:p>
    <w:p w:rsidR="005324E6" w:rsidRDefault="005324E6" w:rsidP="00B325A4">
      <w:pPr>
        <w:pStyle w:val="En-tte"/>
        <w:numPr>
          <w:ilvl w:val="0"/>
          <w:numId w:val="43"/>
        </w:numPr>
        <w:tabs>
          <w:tab w:val="clear" w:pos="4536"/>
          <w:tab w:val="clear" w:pos="9072"/>
        </w:tabs>
        <w:spacing w:before="60"/>
        <w:ind w:left="1702" w:hanging="284"/>
        <w:jc w:val="both"/>
        <w:rPr>
          <w:rFonts w:ascii="Arial" w:hAnsi="Arial" w:cs="Arial"/>
          <w:sz w:val="22"/>
        </w:rPr>
      </w:pPr>
      <w:r>
        <w:rPr>
          <w:rFonts w:ascii="Arial" w:hAnsi="Arial" w:cs="Arial"/>
          <w:sz w:val="22"/>
        </w:rPr>
        <w:t xml:space="preserve">le 29 septembre 2015, avec Roannais Agglomération et le </w:t>
      </w:r>
      <w:r w:rsidR="00B325A4">
        <w:rPr>
          <w:rFonts w:ascii="Arial" w:hAnsi="Arial" w:cs="Arial"/>
          <w:sz w:val="22"/>
        </w:rPr>
        <w:t>Si</w:t>
      </w:r>
      <w:r>
        <w:rPr>
          <w:rFonts w:ascii="Arial" w:hAnsi="Arial" w:cs="Arial"/>
          <w:sz w:val="22"/>
        </w:rPr>
        <w:t>epar ;</w:t>
      </w:r>
    </w:p>
    <w:p w:rsidR="005324E6" w:rsidRDefault="005324E6" w:rsidP="00B325A4">
      <w:pPr>
        <w:pStyle w:val="En-tte"/>
        <w:numPr>
          <w:ilvl w:val="0"/>
          <w:numId w:val="43"/>
        </w:numPr>
        <w:tabs>
          <w:tab w:val="clear" w:pos="4536"/>
          <w:tab w:val="clear" w:pos="9072"/>
        </w:tabs>
        <w:spacing w:before="60"/>
        <w:ind w:left="1702" w:hanging="284"/>
        <w:jc w:val="both"/>
        <w:rPr>
          <w:rFonts w:ascii="Arial" w:hAnsi="Arial" w:cs="Arial"/>
          <w:sz w:val="22"/>
        </w:rPr>
      </w:pPr>
      <w:r>
        <w:rPr>
          <w:rFonts w:ascii="Arial" w:hAnsi="Arial" w:cs="Arial"/>
          <w:sz w:val="22"/>
        </w:rPr>
        <w:t xml:space="preserve">le 17 novembre 2015, avec le </w:t>
      </w:r>
      <w:r w:rsidR="00A209E5">
        <w:rPr>
          <w:rFonts w:ascii="Arial" w:hAnsi="Arial" w:cs="Arial"/>
          <w:sz w:val="22"/>
        </w:rPr>
        <w:t>s</w:t>
      </w:r>
      <w:r>
        <w:rPr>
          <w:rFonts w:ascii="Arial" w:hAnsi="Arial" w:cs="Arial"/>
          <w:sz w:val="22"/>
        </w:rPr>
        <w:t>ous-</w:t>
      </w:r>
      <w:r w:rsidR="00A209E5">
        <w:rPr>
          <w:rFonts w:ascii="Arial" w:hAnsi="Arial" w:cs="Arial"/>
          <w:sz w:val="22"/>
        </w:rPr>
        <w:t>p</w:t>
      </w:r>
      <w:r>
        <w:rPr>
          <w:rFonts w:ascii="Arial" w:hAnsi="Arial" w:cs="Arial"/>
          <w:sz w:val="22"/>
        </w:rPr>
        <w:t>réfet et ses services ;</w:t>
      </w:r>
    </w:p>
    <w:p w:rsidR="00FA6127" w:rsidRDefault="00FA6127" w:rsidP="00FA6127">
      <w:pPr>
        <w:pStyle w:val="En-tte"/>
        <w:tabs>
          <w:tab w:val="clear" w:pos="4536"/>
          <w:tab w:val="clear" w:pos="9072"/>
        </w:tabs>
        <w:spacing w:before="60"/>
        <w:jc w:val="both"/>
        <w:rPr>
          <w:rFonts w:ascii="Arial" w:hAnsi="Arial" w:cs="Arial"/>
          <w:sz w:val="22"/>
        </w:rPr>
      </w:pPr>
    </w:p>
    <w:p w:rsidR="00FA6127" w:rsidRDefault="00FA6127" w:rsidP="00FA6127">
      <w:pPr>
        <w:pStyle w:val="En-tte"/>
        <w:tabs>
          <w:tab w:val="clear" w:pos="4536"/>
          <w:tab w:val="clear" w:pos="9072"/>
        </w:tabs>
        <w:spacing w:before="60"/>
        <w:jc w:val="both"/>
        <w:rPr>
          <w:rFonts w:ascii="Arial" w:hAnsi="Arial" w:cs="Arial"/>
          <w:sz w:val="22"/>
        </w:rPr>
      </w:pPr>
    </w:p>
    <w:p w:rsidR="005324E6" w:rsidRDefault="005324E6" w:rsidP="00B325A4">
      <w:pPr>
        <w:pStyle w:val="En-tte"/>
        <w:numPr>
          <w:ilvl w:val="0"/>
          <w:numId w:val="43"/>
        </w:numPr>
        <w:tabs>
          <w:tab w:val="clear" w:pos="4536"/>
          <w:tab w:val="clear" w:pos="9072"/>
        </w:tabs>
        <w:spacing w:before="60"/>
        <w:ind w:left="1702" w:hanging="284"/>
        <w:jc w:val="both"/>
        <w:rPr>
          <w:rFonts w:ascii="Arial" w:hAnsi="Arial" w:cs="Arial"/>
          <w:sz w:val="22"/>
        </w:rPr>
      </w:pPr>
      <w:r>
        <w:rPr>
          <w:rFonts w:ascii="Arial" w:hAnsi="Arial" w:cs="Arial"/>
          <w:sz w:val="22"/>
        </w:rPr>
        <w:t>le 20 novembre 2015, lors de la présentation du PADD ;</w:t>
      </w:r>
    </w:p>
    <w:p w:rsidR="005324E6" w:rsidRDefault="005324E6" w:rsidP="00B325A4">
      <w:pPr>
        <w:pStyle w:val="En-tte"/>
        <w:numPr>
          <w:ilvl w:val="0"/>
          <w:numId w:val="43"/>
        </w:numPr>
        <w:tabs>
          <w:tab w:val="clear" w:pos="4536"/>
          <w:tab w:val="clear" w:pos="9072"/>
        </w:tabs>
        <w:spacing w:before="60"/>
        <w:ind w:left="1702" w:hanging="284"/>
        <w:jc w:val="both"/>
        <w:rPr>
          <w:rFonts w:ascii="Arial" w:hAnsi="Arial" w:cs="Arial"/>
          <w:sz w:val="22"/>
        </w:rPr>
      </w:pPr>
      <w:r>
        <w:rPr>
          <w:rFonts w:ascii="Arial" w:hAnsi="Arial" w:cs="Arial"/>
          <w:sz w:val="22"/>
        </w:rPr>
        <w:t>le 28 janvier 2016, lors de la présentation du nouveau projet d’arrêt.</w:t>
      </w:r>
      <w:r w:rsidR="00E02F5E">
        <w:rPr>
          <w:rFonts w:ascii="Arial" w:hAnsi="Arial" w:cs="Arial"/>
          <w:b/>
          <w:sz w:val="22"/>
        </w:rPr>
        <w:t>"</w:t>
      </w:r>
    </w:p>
    <w:p w:rsidR="00A209E5" w:rsidRPr="00E02F5E" w:rsidRDefault="00A209E5" w:rsidP="005324E6">
      <w:pPr>
        <w:pStyle w:val="En-tte"/>
        <w:tabs>
          <w:tab w:val="clear" w:pos="9072"/>
        </w:tabs>
        <w:ind w:left="1418"/>
        <w:jc w:val="both"/>
        <w:rPr>
          <w:rFonts w:ascii="Arial" w:hAnsi="Arial" w:cs="Arial"/>
          <w:sz w:val="22"/>
        </w:rPr>
      </w:pPr>
    </w:p>
    <w:p w:rsidR="00A209E5" w:rsidRPr="00E02F5E" w:rsidRDefault="00A209E5" w:rsidP="005324E6">
      <w:pPr>
        <w:pStyle w:val="En-tte"/>
        <w:tabs>
          <w:tab w:val="clear" w:pos="9072"/>
        </w:tabs>
        <w:ind w:left="1418"/>
        <w:jc w:val="both"/>
        <w:rPr>
          <w:rFonts w:ascii="Arial" w:hAnsi="Arial" w:cs="Arial"/>
          <w:sz w:val="22"/>
        </w:rPr>
      </w:pPr>
    </w:p>
    <w:p w:rsidR="005324E6" w:rsidRPr="00E02F5E" w:rsidRDefault="00A209E5" w:rsidP="005324E6">
      <w:pPr>
        <w:pStyle w:val="En-tte"/>
        <w:tabs>
          <w:tab w:val="clear" w:pos="9072"/>
        </w:tabs>
        <w:ind w:left="1418"/>
        <w:jc w:val="both"/>
        <w:rPr>
          <w:rFonts w:ascii="Arial" w:hAnsi="Arial" w:cs="Arial"/>
          <w:sz w:val="22"/>
        </w:rPr>
      </w:pPr>
      <w:r w:rsidRPr="00E02F5E">
        <w:rPr>
          <w:rFonts w:ascii="Arial" w:hAnsi="Arial" w:cs="Arial"/>
          <w:sz w:val="22"/>
        </w:rPr>
        <w:t xml:space="preserve">En conséquence, </w:t>
      </w:r>
    </w:p>
    <w:p w:rsidR="005324E6" w:rsidRPr="00E02F5E" w:rsidRDefault="005324E6" w:rsidP="005324E6">
      <w:pPr>
        <w:pStyle w:val="En-tte"/>
        <w:tabs>
          <w:tab w:val="clear" w:pos="9072"/>
        </w:tabs>
        <w:ind w:left="1418"/>
        <w:jc w:val="both"/>
        <w:rPr>
          <w:rFonts w:ascii="Arial" w:hAnsi="Arial" w:cs="Arial"/>
          <w:sz w:val="22"/>
        </w:rPr>
      </w:pPr>
    </w:p>
    <w:p w:rsidR="005324E6" w:rsidRPr="00E02F5E" w:rsidRDefault="005324E6" w:rsidP="005324E6">
      <w:pPr>
        <w:pStyle w:val="En-tte"/>
        <w:tabs>
          <w:tab w:val="clear" w:pos="9072"/>
        </w:tabs>
        <w:ind w:left="1418"/>
        <w:jc w:val="both"/>
        <w:rPr>
          <w:rFonts w:ascii="Arial" w:hAnsi="Arial" w:cs="Arial"/>
          <w:sz w:val="22"/>
        </w:rPr>
      </w:pPr>
      <w:r w:rsidRPr="00E02F5E">
        <w:rPr>
          <w:rFonts w:ascii="Arial" w:hAnsi="Arial" w:cs="Arial"/>
          <w:sz w:val="22"/>
        </w:rPr>
        <w:t>Vu le code Général des Collectivités Territoriales ;</w:t>
      </w:r>
    </w:p>
    <w:p w:rsidR="005324E6" w:rsidRPr="00E02F5E" w:rsidRDefault="005324E6" w:rsidP="005324E6">
      <w:pPr>
        <w:pStyle w:val="En-tte"/>
        <w:tabs>
          <w:tab w:val="clear" w:pos="9072"/>
        </w:tabs>
        <w:ind w:left="1418"/>
        <w:jc w:val="both"/>
        <w:rPr>
          <w:rFonts w:ascii="Arial" w:hAnsi="Arial" w:cs="Arial"/>
          <w:sz w:val="22"/>
        </w:rPr>
      </w:pPr>
    </w:p>
    <w:p w:rsidR="005324E6" w:rsidRPr="00E02F5E" w:rsidRDefault="005324E6" w:rsidP="005324E6">
      <w:pPr>
        <w:pStyle w:val="En-tte"/>
        <w:tabs>
          <w:tab w:val="clear" w:pos="9072"/>
        </w:tabs>
        <w:ind w:left="1418"/>
        <w:jc w:val="both"/>
        <w:rPr>
          <w:rFonts w:ascii="Arial" w:hAnsi="Arial" w:cs="Arial"/>
          <w:sz w:val="22"/>
        </w:rPr>
      </w:pPr>
      <w:r w:rsidRPr="00E02F5E">
        <w:rPr>
          <w:rFonts w:ascii="Arial" w:hAnsi="Arial" w:cs="Arial"/>
          <w:sz w:val="22"/>
        </w:rPr>
        <w:t>Vu le code de l’urbanisme, notamment ses articles L 121-1, L 123-1 et suivants, R 123-1 et suivants et L 300-2 ;</w:t>
      </w:r>
    </w:p>
    <w:p w:rsidR="005324E6" w:rsidRPr="00E02F5E" w:rsidRDefault="005324E6" w:rsidP="005324E6">
      <w:pPr>
        <w:pStyle w:val="En-tte"/>
        <w:tabs>
          <w:tab w:val="clear" w:pos="9072"/>
        </w:tabs>
        <w:ind w:left="1418"/>
        <w:jc w:val="both"/>
        <w:rPr>
          <w:rFonts w:ascii="Arial" w:hAnsi="Arial" w:cs="Arial"/>
          <w:sz w:val="22"/>
        </w:rPr>
      </w:pPr>
    </w:p>
    <w:p w:rsidR="005324E6" w:rsidRPr="00E02F5E" w:rsidRDefault="005324E6" w:rsidP="005324E6">
      <w:pPr>
        <w:pStyle w:val="En-tte"/>
        <w:tabs>
          <w:tab w:val="clear" w:pos="9072"/>
        </w:tabs>
        <w:ind w:left="1418"/>
        <w:jc w:val="both"/>
        <w:rPr>
          <w:rFonts w:ascii="Arial" w:hAnsi="Arial" w:cs="Arial"/>
          <w:sz w:val="22"/>
        </w:rPr>
      </w:pPr>
      <w:r w:rsidRPr="00E02F5E">
        <w:rPr>
          <w:rFonts w:ascii="Arial" w:hAnsi="Arial" w:cs="Arial"/>
          <w:sz w:val="22"/>
        </w:rPr>
        <w:t>Vu la délibération du conseil municipal du 7 juillet 2011 prescrivant la révision générale du Plan Local d’Urbanisme et définissant les modalités de concertation ;</w:t>
      </w:r>
    </w:p>
    <w:p w:rsidR="005324E6" w:rsidRPr="00E02F5E" w:rsidRDefault="005324E6" w:rsidP="005324E6">
      <w:pPr>
        <w:pStyle w:val="En-tte"/>
        <w:tabs>
          <w:tab w:val="clear" w:pos="9072"/>
        </w:tabs>
        <w:ind w:left="1418"/>
        <w:jc w:val="both"/>
        <w:rPr>
          <w:rFonts w:ascii="Arial" w:hAnsi="Arial" w:cs="Arial"/>
          <w:sz w:val="22"/>
        </w:rPr>
      </w:pPr>
    </w:p>
    <w:p w:rsidR="005324E6" w:rsidRPr="00E02F5E" w:rsidRDefault="005324E6" w:rsidP="005324E6">
      <w:pPr>
        <w:pStyle w:val="En-tte"/>
        <w:tabs>
          <w:tab w:val="clear" w:pos="9072"/>
        </w:tabs>
        <w:ind w:left="1418"/>
        <w:jc w:val="both"/>
        <w:rPr>
          <w:rFonts w:ascii="Arial" w:hAnsi="Arial" w:cs="Arial"/>
          <w:sz w:val="22"/>
        </w:rPr>
      </w:pPr>
      <w:r w:rsidRPr="00E02F5E">
        <w:rPr>
          <w:rFonts w:ascii="Arial" w:hAnsi="Arial" w:cs="Arial"/>
          <w:sz w:val="22"/>
        </w:rPr>
        <w:t>Vu la délibération du conseil municipal du 5 février 2015 effectuant le bilan de la concertation et arrêtant le projet de révision générale du Plan Local d’Urbanisme ;</w:t>
      </w:r>
    </w:p>
    <w:p w:rsidR="005324E6" w:rsidRPr="00E02F5E" w:rsidRDefault="005324E6" w:rsidP="005324E6">
      <w:pPr>
        <w:pStyle w:val="En-tte"/>
        <w:tabs>
          <w:tab w:val="clear" w:pos="9072"/>
        </w:tabs>
        <w:ind w:left="1418"/>
        <w:jc w:val="both"/>
        <w:rPr>
          <w:rFonts w:ascii="Arial" w:hAnsi="Arial" w:cs="Arial"/>
          <w:sz w:val="22"/>
        </w:rPr>
      </w:pPr>
    </w:p>
    <w:p w:rsidR="005324E6" w:rsidRPr="00E02F5E" w:rsidRDefault="005324E6" w:rsidP="005324E6">
      <w:pPr>
        <w:pStyle w:val="En-tte"/>
        <w:tabs>
          <w:tab w:val="clear" w:pos="9072"/>
        </w:tabs>
        <w:ind w:left="1418"/>
        <w:jc w:val="both"/>
        <w:rPr>
          <w:rFonts w:ascii="Arial" w:hAnsi="Arial" w:cs="Arial"/>
          <w:sz w:val="22"/>
        </w:rPr>
      </w:pPr>
      <w:r w:rsidRPr="00E02F5E">
        <w:rPr>
          <w:rFonts w:ascii="Arial" w:hAnsi="Arial" w:cs="Arial"/>
          <w:sz w:val="22"/>
        </w:rPr>
        <w:t>Vu le débat sur les orientations générales du Projet d’Aménagement et de Développement Durables du Plan Local d’Urbanisme lors de la séance du conseil municipal du 10 décembre 2015 ;</w:t>
      </w:r>
    </w:p>
    <w:p w:rsidR="005324E6" w:rsidRPr="00E02F5E" w:rsidRDefault="005324E6" w:rsidP="005324E6">
      <w:pPr>
        <w:pStyle w:val="En-tte"/>
        <w:tabs>
          <w:tab w:val="clear" w:pos="9072"/>
        </w:tabs>
        <w:ind w:left="1418"/>
        <w:jc w:val="both"/>
        <w:rPr>
          <w:rFonts w:ascii="Arial" w:hAnsi="Arial" w:cs="Arial"/>
          <w:sz w:val="22"/>
        </w:rPr>
      </w:pPr>
    </w:p>
    <w:p w:rsidR="005324E6" w:rsidRPr="00E02F5E" w:rsidRDefault="005324E6" w:rsidP="005324E6">
      <w:pPr>
        <w:pStyle w:val="En-tte"/>
        <w:tabs>
          <w:tab w:val="clear" w:pos="9072"/>
        </w:tabs>
        <w:ind w:left="1418"/>
        <w:jc w:val="both"/>
        <w:rPr>
          <w:rFonts w:ascii="Arial" w:hAnsi="Arial" w:cs="Arial"/>
          <w:sz w:val="22"/>
        </w:rPr>
      </w:pPr>
      <w:r w:rsidRPr="00E02F5E">
        <w:rPr>
          <w:rFonts w:ascii="Arial" w:hAnsi="Arial" w:cs="Arial"/>
          <w:sz w:val="22"/>
        </w:rPr>
        <w:t>Vu le nouveau projet de révision générale du PLU dans son intégralité (le rapport de présentation, le Projet d’Aménagement et de Développement Durables, les orientations d’aménagement et de programmation, le règlement, les documents graphiques et les annexes) ;</w:t>
      </w:r>
    </w:p>
    <w:p w:rsidR="005324E6" w:rsidRPr="00E02F5E" w:rsidRDefault="005324E6" w:rsidP="005324E6">
      <w:pPr>
        <w:pStyle w:val="En-tte"/>
        <w:tabs>
          <w:tab w:val="clear" w:pos="9072"/>
        </w:tabs>
        <w:ind w:left="1418"/>
        <w:jc w:val="both"/>
        <w:rPr>
          <w:rFonts w:ascii="Arial" w:hAnsi="Arial" w:cs="Arial"/>
          <w:sz w:val="22"/>
        </w:rPr>
      </w:pPr>
    </w:p>
    <w:p w:rsidR="005324E6" w:rsidRPr="00E02F5E" w:rsidRDefault="005324E6" w:rsidP="005324E6">
      <w:pPr>
        <w:pStyle w:val="En-tte"/>
        <w:tabs>
          <w:tab w:val="clear" w:pos="9072"/>
        </w:tabs>
        <w:ind w:left="1418"/>
        <w:jc w:val="both"/>
        <w:rPr>
          <w:rFonts w:ascii="Arial" w:hAnsi="Arial" w:cs="Arial"/>
          <w:sz w:val="22"/>
        </w:rPr>
      </w:pPr>
      <w:r w:rsidRPr="00E02F5E">
        <w:rPr>
          <w:rFonts w:ascii="Arial" w:hAnsi="Arial" w:cs="Arial"/>
          <w:sz w:val="22"/>
        </w:rPr>
        <w:t>Considérant que la concertation a été menée conformément à l’article L 300-2 du code de l’urbanisme et aux dispositions inscrites dans la délibération du 7 juillet 2011 ;</w:t>
      </w:r>
    </w:p>
    <w:p w:rsidR="005324E6" w:rsidRPr="00E02F5E" w:rsidRDefault="005324E6" w:rsidP="005324E6">
      <w:pPr>
        <w:pStyle w:val="En-tte"/>
        <w:tabs>
          <w:tab w:val="clear" w:pos="9072"/>
        </w:tabs>
        <w:ind w:left="1418"/>
        <w:jc w:val="both"/>
        <w:rPr>
          <w:rFonts w:ascii="Arial" w:hAnsi="Arial" w:cs="Arial"/>
          <w:sz w:val="22"/>
        </w:rPr>
      </w:pPr>
    </w:p>
    <w:p w:rsidR="005324E6" w:rsidRPr="00E02F5E" w:rsidRDefault="005324E6" w:rsidP="005324E6">
      <w:pPr>
        <w:pStyle w:val="En-tte"/>
        <w:tabs>
          <w:tab w:val="clear" w:pos="9072"/>
        </w:tabs>
        <w:ind w:left="1418"/>
        <w:jc w:val="both"/>
        <w:rPr>
          <w:rFonts w:ascii="Arial" w:hAnsi="Arial" w:cs="Arial"/>
          <w:sz w:val="22"/>
        </w:rPr>
      </w:pPr>
      <w:r w:rsidRPr="00E02F5E">
        <w:rPr>
          <w:rFonts w:ascii="Arial" w:hAnsi="Arial" w:cs="Arial"/>
          <w:sz w:val="22"/>
        </w:rPr>
        <w:t>Considérant que le dossier du nouvel arrêt est prêt à être transmis pour avis aux personnes publiques associées ;</w:t>
      </w:r>
    </w:p>
    <w:p w:rsidR="005324E6" w:rsidRPr="00E02F5E" w:rsidRDefault="005324E6" w:rsidP="005324E6">
      <w:pPr>
        <w:pStyle w:val="En-tte"/>
        <w:tabs>
          <w:tab w:val="clear" w:pos="9072"/>
        </w:tabs>
        <w:ind w:left="1418"/>
        <w:jc w:val="both"/>
        <w:rPr>
          <w:rFonts w:ascii="Arial" w:hAnsi="Arial" w:cs="Arial"/>
          <w:sz w:val="22"/>
        </w:rPr>
      </w:pPr>
    </w:p>
    <w:p w:rsidR="005324E6" w:rsidRPr="00E02F5E" w:rsidRDefault="005324E6" w:rsidP="005324E6">
      <w:pPr>
        <w:pStyle w:val="En-tte"/>
        <w:tabs>
          <w:tab w:val="clear" w:pos="9072"/>
        </w:tabs>
        <w:ind w:left="1418"/>
        <w:jc w:val="both"/>
        <w:rPr>
          <w:rFonts w:ascii="Arial" w:hAnsi="Arial" w:cs="Arial"/>
          <w:sz w:val="22"/>
        </w:rPr>
      </w:pPr>
      <w:r w:rsidRPr="00E02F5E">
        <w:rPr>
          <w:rFonts w:ascii="Arial" w:hAnsi="Arial" w:cs="Arial"/>
          <w:sz w:val="22"/>
        </w:rPr>
        <w:t>Après en avoir délibéré, le conseil municipal, à l'unanimité :</w:t>
      </w:r>
    </w:p>
    <w:p w:rsidR="005324E6" w:rsidRPr="00E02F5E" w:rsidRDefault="005324E6" w:rsidP="005324E6">
      <w:pPr>
        <w:numPr>
          <w:ilvl w:val="0"/>
          <w:numId w:val="6"/>
        </w:numPr>
        <w:tabs>
          <w:tab w:val="clear" w:pos="360"/>
          <w:tab w:val="num" w:pos="1701"/>
        </w:tabs>
        <w:spacing w:before="120"/>
        <w:ind w:left="1702" w:hanging="284"/>
        <w:jc w:val="both"/>
        <w:rPr>
          <w:rFonts w:ascii="Arial" w:hAnsi="Arial" w:cs="Arial"/>
          <w:sz w:val="22"/>
        </w:rPr>
      </w:pPr>
      <w:r w:rsidRPr="00E02F5E">
        <w:rPr>
          <w:rFonts w:ascii="Arial" w:hAnsi="Arial" w:cs="Arial"/>
          <w:sz w:val="22"/>
        </w:rPr>
        <w:t>dresse le bilan de la concertation :</w:t>
      </w:r>
    </w:p>
    <w:p w:rsidR="005324E6" w:rsidRPr="00E02F5E" w:rsidRDefault="005324E6" w:rsidP="005324E6">
      <w:pPr>
        <w:pStyle w:val="Paragraphedeliste"/>
        <w:numPr>
          <w:ilvl w:val="0"/>
          <w:numId w:val="43"/>
        </w:numPr>
        <w:spacing w:before="60"/>
        <w:ind w:left="1985" w:hanging="284"/>
        <w:contextualSpacing w:val="0"/>
        <w:jc w:val="both"/>
        <w:rPr>
          <w:rFonts w:ascii="Arial" w:hAnsi="Arial" w:cs="Arial"/>
          <w:sz w:val="22"/>
        </w:rPr>
      </w:pPr>
      <w:r w:rsidRPr="00E02F5E">
        <w:rPr>
          <w:rFonts w:ascii="Arial" w:hAnsi="Arial" w:cs="Arial"/>
          <w:sz w:val="22"/>
        </w:rPr>
        <w:t>le registre de concertation n’a fait l’objet d’aucune annotation pendant toute la durée de la mise à disposition du public et le Maire n’a reçu aucune requête par courrier ;</w:t>
      </w:r>
    </w:p>
    <w:p w:rsidR="005324E6" w:rsidRPr="00E02F5E" w:rsidRDefault="005324E6" w:rsidP="005324E6">
      <w:pPr>
        <w:pStyle w:val="Paragraphedeliste"/>
        <w:numPr>
          <w:ilvl w:val="0"/>
          <w:numId w:val="43"/>
        </w:numPr>
        <w:spacing w:before="60"/>
        <w:ind w:left="1985" w:hanging="284"/>
        <w:contextualSpacing w:val="0"/>
        <w:jc w:val="both"/>
        <w:rPr>
          <w:rFonts w:ascii="Arial" w:hAnsi="Arial" w:cs="Arial"/>
          <w:sz w:val="22"/>
        </w:rPr>
      </w:pPr>
      <w:r w:rsidRPr="00E02F5E">
        <w:rPr>
          <w:rFonts w:ascii="Arial" w:hAnsi="Arial" w:cs="Arial"/>
          <w:sz w:val="22"/>
        </w:rPr>
        <w:t>des demandes orales de renseignements ont été formulées ; les réponses ont été apportées ;</w:t>
      </w:r>
    </w:p>
    <w:p w:rsidR="005324E6" w:rsidRPr="00E02F5E" w:rsidRDefault="005324E6" w:rsidP="005324E6">
      <w:pPr>
        <w:numPr>
          <w:ilvl w:val="0"/>
          <w:numId w:val="6"/>
        </w:numPr>
        <w:tabs>
          <w:tab w:val="clear" w:pos="360"/>
          <w:tab w:val="num" w:pos="1701"/>
        </w:tabs>
        <w:spacing w:before="120"/>
        <w:ind w:left="1702" w:hanging="284"/>
        <w:jc w:val="both"/>
        <w:rPr>
          <w:rFonts w:ascii="Arial" w:hAnsi="Arial" w:cs="Arial"/>
          <w:sz w:val="22"/>
        </w:rPr>
      </w:pPr>
      <w:r w:rsidRPr="00E02F5E">
        <w:rPr>
          <w:rFonts w:ascii="Arial" w:hAnsi="Arial" w:cs="Arial"/>
          <w:sz w:val="22"/>
        </w:rPr>
        <w:t>arrête le projet de PLU tel qu’il est joint à la présente délibération ;</w:t>
      </w:r>
    </w:p>
    <w:p w:rsidR="005324E6" w:rsidRPr="00E02F5E" w:rsidRDefault="005324E6" w:rsidP="005324E6">
      <w:pPr>
        <w:numPr>
          <w:ilvl w:val="0"/>
          <w:numId w:val="6"/>
        </w:numPr>
        <w:tabs>
          <w:tab w:val="clear" w:pos="360"/>
          <w:tab w:val="num" w:pos="1701"/>
        </w:tabs>
        <w:spacing w:before="120"/>
        <w:ind w:left="1702" w:hanging="284"/>
        <w:jc w:val="both"/>
        <w:rPr>
          <w:rFonts w:ascii="Arial" w:hAnsi="Arial" w:cs="Arial"/>
          <w:sz w:val="22"/>
        </w:rPr>
      </w:pPr>
      <w:r w:rsidRPr="00E02F5E">
        <w:rPr>
          <w:rFonts w:ascii="Arial" w:hAnsi="Arial" w:cs="Arial"/>
          <w:sz w:val="22"/>
        </w:rPr>
        <w:t xml:space="preserve"> soumet le projet pour avis aux personnes publiques associées conformément aux dispositions de l’article L 123-9 du code de l’urbanisme :</w:t>
      </w:r>
    </w:p>
    <w:p w:rsidR="005324E6" w:rsidRPr="00E02F5E" w:rsidRDefault="005324E6" w:rsidP="005324E6">
      <w:pPr>
        <w:pStyle w:val="Sansinterligne"/>
        <w:numPr>
          <w:ilvl w:val="0"/>
          <w:numId w:val="45"/>
        </w:numPr>
        <w:spacing w:before="40"/>
        <w:ind w:left="1985" w:hanging="284"/>
        <w:rPr>
          <w:rFonts w:ascii="Arial" w:hAnsi="Arial" w:cs="Arial"/>
          <w:sz w:val="22"/>
        </w:rPr>
      </w:pPr>
      <w:r w:rsidRPr="00E02F5E">
        <w:rPr>
          <w:rFonts w:ascii="Arial" w:hAnsi="Arial" w:cs="Arial"/>
          <w:sz w:val="22"/>
        </w:rPr>
        <w:t>Monsieur le Sous-Préfet ;</w:t>
      </w:r>
    </w:p>
    <w:p w:rsidR="005324E6" w:rsidRPr="00E02F5E" w:rsidRDefault="005324E6" w:rsidP="005324E6">
      <w:pPr>
        <w:pStyle w:val="Sansinterligne"/>
        <w:numPr>
          <w:ilvl w:val="0"/>
          <w:numId w:val="45"/>
        </w:numPr>
        <w:spacing w:before="40"/>
        <w:ind w:left="1985" w:hanging="284"/>
        <w:rPr>
          <w:rFonts w:ascii="Arial" w:hAnsi="Arial" w:cs="Arial"/>
          <w:sz w:val="22"/>
        </w:rPr>
      </w:pPr>
      <w:r w:rsidRPr="00E02F5E">
        <w:rPr>
          <w:rFonts w:ascii="Arial" w:hAnsi="Arial" w:cs="Arial"/>
          <w:sz w:val="22"/>
        </w:rPr>
        <w:t>la Commission Départementale de Consommation des Espaces Agricoles (CDPENAF) ;</w:t>
      </w:r>
    </w:p>
    <w:p w:rsidR="005324E6" w:rsidRDefault="005324E6" w:rsidP="005324E6">
      <w:pPr>
        <w:pStyle w:val="Sansinterligne"/>
        <w:numPr>
          <w:ilvl w:val="0"/>
          <w:numId w:val="45"/>
        </w:numPr>
        <w:spacing w:before="40"/>
        <w:ind w:left="1985" w:hanging="284"/>
        <w:rPr>
          <w:rFonts w:ascii="Arial" w:hAnsi="Arial" w:cs="Arial"/>
          <w:sz w:val="22"/>
        </w:rPr>
      </w:pPr>
      <w:r w:rsidRPr="00E02F5E">
        <w:rPr>
          <w:rFonts w:ascii="Arial" w:hAnsi="Arial" w:cs="Arial"/>
          <w:sz w:val="22"/>
        </w:rPr>
        <w:t>les Présidents du Conseil Régional et du Conseil Départemental ;</w:t>
      </w:r>
    </w:p>
    <w:p w:rsidR="005324E6" w:rsidRPr="00E02F5E" w:rsidRDefault="005324E6" w:rsidP="005324E6">
      <w:pPr>
        <w:pStyle w:val="Sansinterligne"/>
        <w:numPr>
          <w:ilvl w:val="0"/>
          <w:numId w:val="45"/>
        </w:numPr>
        <w:spacing w:before="40"/>
        <w:ind w:left="1985" w:hanging="284"/>
        <w:rPr>
          <w:rFonts w:ascii="Arial" w:hAnsi="Arial" w:cs="Arial"/>
          <w:sz w:val="22"/>
        </w:rPr>
      </w:pPr>
      <w:r w:rsidRPr="00E02F5E">
        <w:rPr>
          <w:rFonts w:ascii="Arial" w:hAnsi="Arial" w:cs="Arial"/>
          <w:sz w:val="22"/>
        </w:rPr>
        <w:t>le Président de l’établissement public en charge du SCoT ;</w:t>
      </w:r>
    </w:p>
    <w:p w:rsidR="005324E6" w:rsidRDefault="005324E6" w:rsidP="005324E6">
      <w:pPr>
        <w:pStyle w:val="Sansinterligne"/>
        <w:numPr>
          <w:ilvl w:val="0"/>
          <w:numId w:val="45"/>
        </w:numPr>
        <w:spacing w:before="40"/>
        <w:ind w:left="1985" w:hanging="284"/>
        <w:rPr>
          <w:rFonts w:ascii="Arial" w:hAnsi="Arial" w:cs="Arial"/>
          <w:sz w:val="22"/>
        </w:rPr>
      </w:pPr>
      <w:r w:rsidRPr="00E02F5E">
        <w:rPr>
          <w:rFonts w:ascii="Arial" w:hAnsi="Arial" w:cs="Arial"/>
          <w:sz w:val="22"/>
        </w:rPr>
        <w:t>le Président de l’autorité compétente en matière d’organisation des transports urbains ;</w:t>
      </w:r>
    </w:p>
    <w:p w:rsidR="00FA6127" w:rsidRDefault="00FA6127" w:rsidP="00FA6127">
      <w:pPr>
        <w:pStyle w:val="Sansinterligne"/>
        <w:spacing w:before="40"/>
        <w:rPr>
          <w:rFonts w:ascii="Arial" w:hAnsi="Arial" w:cs="Arial"/>
          <w:sz w:val="22"/>
        </w:rPr>
      </w:pPr>
    </w:p>
    <w:p w:rsidR="00FA6127" w:rsidRPr="00E02F5E" w:rsidRDefault="00FA6127" w:rsidP="00FA6127">
      <w:pPr>
        <w:pStyle w:val="Sansinterligne"/>
        <w:spacing w:before="40"/>
        <w:rPr>
          <w:rFonts w:ascii="Arial" w:hAnsi="Arial" w:cs="Arial"/>
          <w:sz w:val="22"/>
        </w:rPr>
      </w:pPr>
    </w:p>
    <w:p w:rsidR="005324E6" w:rsidRPr="00E02F5E" w:rsidRDefault="005324E6" w:rsidP="005324E6">
      <w:pPr>
        <w:pStyle w:val="Sansinterligne"/>
        <w:numPr>
          <w:ilvl w:val="0"/>
          <w:numId w:val="45"/>
        </w:numPr>
        <w:spacing w:before="40"/>
        <w:ind w:left="1985" w:hanging="284"/>
        <w:rPr>
          <w:rFonts w:ascii="Arial" w:hAnsi="Arial" w:cs="Arial"/>
          <w:sz w:val="22"/>
        </w:rPr>
      </w:pPr>
      <w:r w:rsidRPr="00E02F5E">
        <w:rPr>
          <w:rFonts w:ascii="Arial" w:hAnsi="Arial" w:cs="Arial"/>
          <w:sz w:val="22"/>
        </w:rPr>
        <w:t>le Président de l’établissement public de coopération intercommunale compétent en matière de programme local de l’habitat et de collecte des ordures ménagères dont la commune est membre ;</w:t>
      </w:r>
    </w:p>
    <w:p w:rsidR="005324E6" w:rsidRPr="00E02F5E" w:rsidRDefault="005324E6" w:rsidP="005324E6">
      <w:pPr>
        <w:pStyle w:val="Sansinterligne"/>
        <w:numPr>
          <w:ilvl w:val="0"/>
          <w:numId w:val="45"/>
        </w:numPr>
        <w:spacing w:before="40"/>
        <w:ind w:left="1985" w:hanging="284"/>
        <w:rPr>
          <w:rFonts w:ascii="Arial" w:hAnsi="Arial" w:cs="Arial"/>
          <w:sz w:val="22"/>
        </w:rPr>
      </w:pPr>
      <w:r w:rsidRPr="00E02F5E">
        <w:rPr>
          <w:rFonts w:ascii="Arial" w:hAnsi="Arial" w:cs="Arial"/>
          <w:sz w:val="22"/>
        </w:rPr>
        <w:t>les Présidents de la Chambre de Commerce et d’Industrie, de la Chambre de Métiers et de l’Artisanat et de la Chambre d’Agriculture ;</w:t>
      </w:r>
    </w:p>
    <w:p w:rsidR="005324E6" w:rsidRPr="00E02F5E" w:rsidRDefault="005324E6" w:rsidP="005324E6">
      <w:pPr>
        <w:pStyle w:val="Sansinterligne"/>
        <w:numPr>
          <w:ilvl w:val="0"/>
          <w:numId w:val="45"/>
        </w:numPr>
        <w:spacing w:before="40"/>
        <w:ind w:left="1985" w:hanging="284"/>
        <w:rPr>
          <w:rFonts w:ascii="Arial" w:hAnsi="Arial" w:cs="Arial"/>
          <w:sz w:val="22"/>
        </w:rPr>
      </w:pPr>
      <w:r w:rsidRPr="00E02F5E">
        <w:rPr>
          <w:rFonts w:ascii="Arial" w:hAnsi="Arial" w:cs="Arial"/>
          <w:sz w:val="22"/>
        </w:rPr>
        <w:t>les maires des communes limitrophes ;</w:t>
      </w:r>
    </w:p>
    <w:p w:rsidR="005324E6" w:rsidRPr="00E02F5E" w:rsidRDefault="005324E6" w:rsidP="005324E6">
      <w:pPr>
        <w:pStyle w:val="Sansinterligne"/>
        <w:numPr>
          <w:ilvl w:val="0"/>
          <w:numId w:val="45"/>
        </w:numPr>
        <w:spacing w:before="40"/>
        <w:ind w:left="1985" w:hanging="284"/>
        <w:rPr>
          <w:rFonts w:ascii="Arial" w:hAnsi="Arial" w:cs="Arial"/>
          <w:sz w:val="22"/>
        </w:rPr>
      </w:pPr>
      <w:r w:rsidRPr="00E02F5E">
        <w:rPr>
          <w:rFonts w:ascii="Arial" w:hAnsi="Arial" w:cs="Arial"/>
          <w:sz w:val="22"/>
        </w:rPr>
        <w:t xml:space="preserve">le Président de Roannaise de l’Eau, syndicat du cycle de l’Eau ; </w:t>
      </w:r>
    </w:p>
    <w:p w:rsidR="005324E6" w:rsidRPr="00E02F5E" w:rsidRDefault="005324E6" w:rsidP="005324E6">
      <w:pPr>
        <w:pStyle w:val="Sansinterligne"/>
        <w:numPr>
          <w:ilvl w:val="0"/>
          <w:numId w:val="45"/>
        </w:numPr>
        <w:spacing w:before="40"/>
        <w:ind w:left="1985" w:hanging="284"/>
        <w:rPr>
          <w:rFonts w:ascii="Arial" w:hAnsi="Arial" w:cs="Arial"/>
          <w:sz w:val="22"/>
        </w:rPr>
      </w:pPr>
      <w:r w:rsidRPr="00E02F5E">
        <w:rPr>
          <w:rFonts w:ascii="Arial" w:hAnsi="Arial" w:cs="Arial"/>
          <w:sz w:val="22"/>
        </w:rPr>
        <w:t>le Président du Syndicat d’Etude et d’Elimination des Déchets du Roannais ;</w:t>
      </w:r>
    </w:p>
    <w:p w:rsidR="005324E6" w:rsidRPr="00E02F5E" w:rsidRDefault="005324E6" w:rsidP="005324E6">
      <w:pPr>
        <w:pStyle w:val="Sansinterligne"/>
        <w:numPr>
          <w:ilvl w:val="0"/>
          <w:numId w:val="45"/>
        </w:numPr>
        <w:spacing w:before="40"/>
        <w:ind w:left="1985" w:hanging="284"/>
        <w:rPr>
          <w:rFonts w:ascii="Arial" w:hAnsi="Arial" w:cs="Arial"/>
          <w:sz w:val="22"/>
        </w:rPr>
      </w:pPr>
      <w:r w:rsidRPr="00E02F5E">
        <w:rPr>
          <w:rFonts w:ascii="Arial" w:hAnsi="Arial" w:cs="Arial"/>
          <w:sz w:val="22"/>
        </w:rPr>
        <w:t>le Président</w:t>
      </w:r>
      <w:r w:rsidRPr="00E02F5E">
        <w:rPr>
          <w:rFonts w:ascii="Arial" w:hAnsi="Arial" w:cs="Arial"/>
          <w:spacing w:val="-20"/>
          <w:sz w:val="22"/>
        </w:rPr>
        <w:t xml:space="preserve"> </w:t>
      </w:r>
      <w:r w:rsidRPr="00E02F5E">
        <w:rPr>
          <w:rFonts w:ascii="Arial" w:hAnsi="Arial" w:cs="Arial"/>
          <w:sz w:val="22"/>
        </w:rPr>
        <w:t>du</w:t>
      </w:r>
      <w:r w:rsidRPr="00E02F5E">
        <w:rPr>
          <w:rFonts w:ascii="Arial" w:hAnsi="Arial" w:cs="Arial"/>
          <w:spacing w:val="-20"/>
          <w:sz w:val="22"/>
        </w:rPr>
        <w:t xml:space="preserve"> </w:t>
      </w:r>
      <w:r w:rsidRPr="00E02F5E">
        <w:rPr>
          <w:rFonts w:ascii="Arial" w:hAnsi="Arial" w:cs="Arial"/>
          <w:sz w:val="22"/>
        </w:rPr>
        <w:t>Syndicat</w:t>
      </w:r>
      <w:r w:rsidRPr="00E02F5E">
        <w:rPr>
          <w:rFonts w:ascii="Arial" w:hAnsi="Arial" w:cs="Arial"/>
          <w:spacing w:val="-20"/>
          <w:sz w:val="22"/>
        </w:rPr>
        <w:t xml:space="preserve"> </w:t>
      </w:r>
      <w:r w:rsidRPr="00E02F5E">
        <w:rPr>
          <w:rFonts w:ascii="Arial" w:hAnsi="Arial" w:cs="Arial"/>
          <w:sz w:val="22"/>
        </w:rPr>
        <w:t>Intercommunal</w:t>
      </w:r>
      <w:r w:rsidRPr="00E02F5E">
        <w:rPr>
          <w:rFonts w:ascii="Arial" w:hAnsi="Arial" w:cs="Arial"/>
          <w:spacing w:val="-20"/>
          <w:sz w:val="22"/>
        </w:rPr>
        <w:t xml:space="preserve"> </w:t>
      </w:r>
      <w:r w:rsidRPr="00E02F5E">
        <w:rPr>
          <w:rFonts w:ascii="Arial" w:hAnsi="Arial" w:cs="Arial"/>
          <w:sz w:val="22"/>
        </w:rPr>
        <w:t>d’Energies</w:t>
      </w:r>
      <w:r w:rsidRPr="00E02F5E">
        <w:rPr>
          <w:rFonts w:ascii="Arial" w:hAnsi="Arial" w:cs="Arial"/>
          <w:spacing w:val="-20"/>
          <w:sz w:val="22"/>
        </w:rPr>
        <w:t xml:space="preserve"> </w:t>
      </w:r>
      <w:r w:rsidRPr="00E02F5E">
        <w:rPr>
          <w:rFonts w:ascii="Arial" w:hAnsi="Arial" w:cs="Arial"/>
          <w:sz w:val="22"/>
        </w:rPr>
        <w:t>du département</w:t>
      </w:r>
      <w:r w:rsidRPr="00E02F5E">
        <w:rPr>
          <w:rFonts w:ascii="Arial" w:hAnsi="Arial" w:cs="Arial"/>
          <w:spacing w:val="-20"/>
          <w:sz w:val="22"/>
        </w:rPr>
        <w:t xml:space="preserve"> </w:t>
      </w:r>
      <w:r w:rsidRPr="00E02F5E">
        <w:rPr>
          <w:rFonts w:ascii="Arial" w:hAnsi="Arial" w:cs="Arial"/>
          <w:sz w:val="22"/>
        </w:rPr>
        <w:t>de la Loire.</w:t>
      </w:r>
    </w:p>
    <w:p w:rsidR="005324E6" w:rsidRPr="00E02F5E" w:rsidRDefault="005324E6" w:rsidP="005324E6">
      <w:pPr>
        <w:pStyle w:val="Sansinterligne"/>
        <w:ind w:left="1418"/>
        <w:rPr>
          <w:rFonts w:ascii="Arial" w:hAnsi="Arial" w:cs="Arial"/>
          <w:sz w:val="22"/>
        </w:rPr>
      </w:pPr>
    </w:p>
    <w:p w:rsidR="005324E6" w:rsidRPr="00E02F5E" w:rsidRDefault="005324E6" w:rsidP="005324E6">
      <w:pPr>
        <w:pStyle w:val="Sansinterligne"/>
        <w:ind w:left="1418"/>
        <w:rPr>
          <w:rFonts w:ascii="Arial" w:hAnsi="Arial" w:cs="Arial"/>
          <w:sz w:val="22"/>
        </w:rPr>
      </w:pPr>
      <w:r w:rsidRPr="00E02F5E">
        <w:rPr>
          <w:rFonts w:ascii="Arial" w:hAnsi="Arial" w:cs="Arial"/>
          <w:sz w:val="22"/>
        </w:rPr>
        <w:t>Conformément aux dispositions de l’article R*123-18 du Code de l’Urbanisme, la présente délibération fera l’objet d’un affichage durant un délai d’un mois en mairie.</w:t>
      </w:r>
    </w:p>
    <w:p w:rsidR="005324E6" w:rsidRPr="00E02F5E" w:rsidRDefault="005324E6" w:rsidP="005324E6">
      <w:pPr>
        <w:pStyle w:val="Sansinterligne"/>
        <w:ind w:left="1418"/>
        <w:rPr>
          <w:rFonts w:ascii="Arial" w:hAnsi="Arial" w:cs="Arial"/>
          <w:sz w:val="22"/>
        </w:rPr>
      </w:pPr>
    </w:p>
    <w:p w:rsidR="005324E6" w:rsidRPr="00E02F5E" w:rsidRDefault="005324E6" w:rsidP="005324E6">
      <w:pPr>
        <w:pStyle w:val="Sansinterligne"/>
        <w:ind w:left="1418"/>
        <w:rPr>
          <w:rFonts w:ascii="Arial" w:hAnsi="Arial" w:cs="Arial"/>
          <w:sz w:val="22"/>
        </w:rPr>
      </w:pPr>
      <w:r w:rsidRPr="00E02F5E">
        <w:rPr>
          <w:rFonts w:ascii="Arial" w:hAnsi="Arial" w:cs="Arial"/>
          <w:sz w:val="22"/>
        </w:rPr>
        <w:t>Le projet de Plan Local d’Urbanisme tel qu’arrêté par la</w:t>
      </w:r>
      <w:r w:rsidR="00DF41CE">
        <w:rPr>
          <w:rFonts w:ascii="Arial" w:hAnsi="Arial" w:cs="Arial"/>
          <w:sz w:val="22"/>
        </w:rPr>
        <w:t xml:space="preserve"> présente délibération est tenu</w:t>
      </w:r>
      <w:r w:rsidRPr="00E02F5E">
        <w:rPr>
          <w:rFonts w:ascii="Arial" w:hAnsi="Arial" w:cs="Arial"/>
          <w:sz w:val="22"/>
        </w:rPr>
        <w:t xml:space="preserve"> à la disposition du public en mairie, au service Aménagement et Qualité urbaine, aux jours et horaires habituels d’ouverture.</w:t>
      </w:r>
    </w:p>
    <w:p w:rsidR="005324E6" w:rsidRDefault="005324E6" w:rsidP="005324E6">
      <w:pPr>
        <w:ind w:left="1418"/>
        <w:jc w:val="both"/>
        <w:rPr>
          <w:rFonts w:ascii="Arial" w:hAnsi="Arial" w:cs="Arial"/>
          <w:sz w:val="22"/>
          <w:szCs w:val="22"/>
        </w:rPr>
      </w:pPr>
    </w:p>
    <w:p w:rsidR="00DF41CE" w:rsidRPr="00E02F5E" w:rsidRDefault="00DF41CE" w:rsidP="005324E6">
      <w:pPr>
        <w:ind w:left="1418"/>
        <w:jc w:val="both"/>
        <w:rPr>
          <w:rFonts w:ascii="Arial" w:hAnsi="Arial" w:cs="Arial"/>
          <w:sz w:val="22"/>
          <w:szCs w:val="22"/>
        </w:rPr>
      </w:pPr>
    </w:p>
    <w:sectPr w:rsidR="00DF41CE" w:rsidRPr="00E02F5E" w:rsidSect="009D3ED7">
      <w:footerReference w:type="default" r:id="rId7"/>
      <w:footerReference w:type="first" r:id="rId8"/>
      <w:pgSz w:w="11907" w:h="16840"/>
      <w:pgMar w:top="567" w:right="1701" w:bottom="1985"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203" w:rsidRDefault="00BD5203">
      <w:r>
        <w:separator/>
      </w:r>
    </w:p>
  </w:endnote>
  <w:endnote w:type="continuationSeparator" w:id="0">
    <w:p w:rsidR="00BD5203" w:rsidRDefault="00BD52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D7" w:rsidRDefault="009D3ED7" w:rsidP="009D3ED7">
    <w:pPr>
      <w:pStyle w:val="Pieddepage"/>
      <w:jc w:val="center"/>
    </w:pPr>
    <w:fldSimple w:instr=" page ">
      <w:r w:rsidR="00FA6127">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03" w:rsidRPr="009D3ED7" w:rsidRDefault="00BD5203" w:rsidP="009D3ED7">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203" w:rsidRDefault="00BD5203">
      <w:r>
        <w:separator/>
      </w:r>
    </w:p>
  </w:footnote>
  <w:footnote w:type="continuationSeparator" w:id="0">
    <w:p w:rsidR="00BD5203" w:rsidRDefault="00BD5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7FA12EB"/>
    <w:multiLevelType w:val="hybridMultilevel"/>
    <w:tmpl w:val="FCB8B1FA"/>
    <w:lvl w:ilvl="0" w:tplc="7DB874FA">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2">
    <w:nsid w:val="1C3B350A"/>
    <w:multiLevelType w:val="hybridMultilevel"/>
    <w:tmpl w:val="E00E12F6"/>
    <w:lvl w:ilvl="0" w:tplc="040C000F">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3">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229D2184"/>
    <w:multiLevelType w:val="hybridMultilevel"/>
    <w:tmpl w:val="84F2DD50"/>
    <w:lvl w:ilvl="0" w:tplc="79FC246C">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nsid w:val="236061B0"/>
    <w:multiLevelType w:val="hybridMultilevel"/>
    <w:tmpl w:val="CCB855C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8">
    <w:nsid w:val="35E3089F"/>
    <w:multiLevelType w:val="hybridMultilevel"/>
    <w:tmpl w:val="EDC65166"/>
    <w:lvl w:ilvl="0" w:tplc="13C2435E">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9">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20">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1">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3">
    <w:nsid w:val="40791737"/>
    <w:multiLevelType w:val="singleLevel"/>
    <w:tmpl w:val="040C000F"/>
    <w:lvl w:ilvl="0">
      <w:start w:val="1"/>
      <w:numFmt w:val="decimal"/>
      <w:lvlText w:val="%1."/>
      <w:lvlJc w:val="left"/>
      <w:pPr>
        <w:tabs>
          <w:tab w:val="num" w:pos="360"/>
        </w:tabs>
        <w:ind w:left="360" w:hanging="360"/>
      </w:pPr>
    </w:lvl>
  </w:abstractNum>
  <w:abstractNum w:abstractNumId="24">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5">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6">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7">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8">
    <w:nsid w:val="4CEC4B00"/>
    <w:multiLevelType w:val="singleLevel"/>
    <w:tmpl w:val="040C000F"/>
    <w:lvl w:ilvl="0">
      <w:start w:val="1"/>
      <w:numFmt w:val="decimal"/>
      <w:lvlText w:val="%1."/>
      <w:lvlJc w:val="left"/>
      <w:pPr>
        <w:tabs>
          <w:tab w:val="num" w:pos="360"/>
        </w:tabs>
        <w:ind w:left="360" w:hanging="360"/>
      </w:pPr>
    </w:lvl>
  </w:abstractNum>
  <w:abstractNum w:abstractNumId="29">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0">
    <w:nsid w:val="4EAA20BE"/>
    <w:multiLevelType w:val="hybridMultilevel"/>
    <w:tmpl w:val="F768F40A"/>
    <w:lvl w:ilvl="0" w:tplc="EB305536">
      <w:start w:val="1"/>
      <w:numFmt w:val="bullet"/>
      <w:lvlText w:val=""/>
      <w:lvlJc w:val="left"/>
      <w:pPr>
        <w:tabs>
          <w:tab w:val="num" w:pos="5180"/>
        </w:tabs>
        <w:ind w:left="5180" w:hanging="360"/>
      </w:pPr>
      <w:rPr>
        <w:rFonts w:ascii="Symbol" w:hAnsi="Symbol" w:hint="default"/>
        <w:color w:val="auto"/>
      </w:rPr>
    </w:lvl>
    <w:lvl w:ilvl="1" w:tplc="040C0003" w:tentative="1">
      <w:start w:val="1"/>
      <w:numFmt w:val="bullet"/>
      <w:lvlText w:val="o"/>
      <w:lvlJc w:val="left"/>
      <w:pPr>
        <w:tabs>
          <w:tab w:val="num" w:pos="5900"/>
        </w:tabs>
        <w:ind w:left="5900" w:hanging="360"/>
      </w:pPr>
      <w:rPr>
        <w:rFonts w:ascii="Courier New" w:hAnsi="Courier New" w:cs="Courier New" w:hint="default"/>
      </w:rPr>
    </w:lvl>
    <w:lvl w:ilvl="2" w:tplc="040C0005" w:tentative="1">
      <w:start w:val="1"/>
      <w:numFmt w:val="bullet"/>
      <w:lvlText w:val=""/>
      <w:lvlJc w:val="left"/>
      <w:pPr>
        <w:tabs>
          <w:tab w:val="num" w:pos="6620"/>
        </w:tabs>
        <w:ind w:left="6620" w:hanging="360"/>
      </w:pPr>
      <w:rPr>
        <w:rFonts w:ascii="Wingdings" w:hAnsi="Wingdings" w:hint="default"/>
      </w:rPr>
    </w:lvl>
    <w:lvl w:ilvl="3" w:tplc="040C0001" w:tentative="1">
      <w:start w:val="1"/>
      <w:numFmt w:val="bullet"/>
      <w:lvlText w:val=""/>
      <w:lvlJc w:val="left"/>
      <w:pPr>
        <w:tabs>
          <w:tab w:val="num" w:pos="7340"/>
        </w:tabs>
        <w:ind w:left="7340" w:hanging="360"/>
      </w:pPr>
      <w:rPr>
        <w:rFonts w:ascii="Symbol" w:hAnsi="Symbol" w:hint="default"/>
      </w:rPr>
    </w:lvl>
    <w:lvl w:ilvl="4" w:tplc="040C0003" w:tentative="1">
      <w:start w:val="1"/>
      <w:numFmt w:val="bullet"/>
      <w:lvlText w:val="o"/>
      <w:lvlJc w:val="left"/>
      <w:pPr>
        <w:tabs>
          <w:tab w:val="num" w:pos="8060"/>
        </w:tabs>
        <w:ind w:left="8060" w:hanging="360"/>
      </w:pPr>
      <w:rPr>
        <w:rFonts w:ascii="Courier New" w:hAnsi="Courier New" w:cs="Courier New" w:hint="default"/>
      </w:rPr>
    </w:lvl>
    <w:lvl w:ilvl="5" w:tplc="040C0005" w:tentative="1">
      <w:start w:val="1"/>
      <w:numFmt w:val="bullet"/>
      <w:lvlText w:val=""/>
      <w:lvlJc w:val="left"/>
      <w:pPr>
        <w:tabs>
          <w:tab w:val="num" w:pos="8780"/>
        </w:tabs>
        <w:ind w:left="8780" w:hanging="360"/>
      </w:pPr>
      <w:rPr>
        <w:rFonts w:ascii="Wingdings" w:hAnsi="Wingdings" w:hint="default"/>
      </w:rPr>
    </w:lvl>
    <w:lvl w:ilvl="6" w:tplc="040C0001" w:tentative="1">
      <w:start w:val="1"/>
      <w:numFmt w:val="bullet"/>
      <w:lvlText w:val=""/>
      <w:lvlJc w:val="left"/>
      <w:pPr>
        <w:tabs>
          <w:tab w:val="num" w:pos="9500"/>
        </w:tabs>
        <w:ind w:left="9500" w:hanging="360"/>
      </w:pPr>
      <w:rPr>
        <w:rFonts w:ascii="Symbol" w:hAnsi="Symbol" w:hint="default"/>
      </w:rPr>
    </w:lvl>
    <w:lvl w:ilvl="7" w:tplc="040C0003" w:tentative="1">
      <w:start w:val="1"/>
      <w:numFmt w:val="bullet"/>
      <w:lvlText w:val="o"/>
      <w:lvlJc w:val="left"/>
      <w:pPr>
        <w:tabs>
          <w:tab w:val="num" w:pos="10220"/>
        </w:tabs>
        <w:ind w:left="10220" w:hanging="360"/>
      </w:pPr>
      <w:rPr>
        <w:rFonts w:ascii="Courier New" w:hAnsi="Courier New" w:cs="Courier New" w:hint="default"/>
      </w:rPr>
    </w:lvl>
    <w:lvl w:ilvl="8" w:tplc="040C0005" w:tentative="1">
      <w:start w:val="1"/>
      <w:numFmt w:val="bullet"/>
      <w:lvlText w:val=""/>
      <w:lvlJc w:val="left"/>
      <w:pPr>
        <w:tabs>
          <w:tab w:val="num" w:pos="10940"/>
        </w:tabs>
        <w:ind w:left="10940" w:hanging="360"/>
      </w:pPr>
      <w:rPr>
        <w:rFonts w:ascii="Wingdings" w:hAnsi="Wingdings" w:hint="default"/>
      </w:rPr>
    </w:lvl>
  </w:abstractNum>
  <w:abstractNum w:abstractNumId="31">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2">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3">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4">
    <w:nsid w:val="64F7315D"/>
    <w:multiLevelType w:val="hybridMultilevel"/>
    <w:tmpl w:val="D33EA5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6">
    <w:nsid w:val="71411BE2"/>
    <w:multiLevelType w:val="hybridMultilevel"/>
    <w:tmpl w:val="C00E89D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7">
    <w:nsid w:val="725B708F"/>
    <w:multiLevelType w:val="hybridMultilevel"/>
    <w:tmpl w:val="CA941612"/>
    <w:lvl w:ilvl="0" w:tplc="04B86868">
      <w:start w:val="1"/>
      <w:numFmt w:val="decimal"/>
      <w:lvlText w:val="%1."/>
      <w:lvlJc w:val="left"/>
      <w:pPr>
        <w:ind w:left="1778" w:hanging="360"/>
      </w:pPr>
      <w:rPr>
        <w:rFonts w:ascii="Arial" w:hAnsi="Arial" w:cs="Arial"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8">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9">
    <w:nsid w:val="75F17628"/>
    <w:multiLevelType w:val="hybridMultilevel"/>
    <w:tmpl w:val="9BE8AF10"/>
    <w:lvl w:ilvl="0" w:tplc="A756FD2E">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0">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1">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2">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7"/>
  </w:num>
  <w:num w:numId="3">
    <w:abstractNumId w:val="9"/>
  </w:num>
  <w:num w:numId="4">
    <w:abstractNumId w:val="20"/>
  </w:num>
  <w:num w:numId="5">
    <w:abstractNumId w:val="0"/>
  </w:num>
  <w:num w:numId="6">
    <w:abstractNumId w:val="28"/>
  </w:num>
  <w:num w:numId="7">
    <w:abstractNumId w:val="24"/>
  </w:num>
  <w:num w:numId="8">
    <w:abstractNumId w:val="19"/>
  </w:num>
  <w:num w:numId="9">
    <w:abstractNumId w:val="22"/>
  </w:num>
  <w:num w:numId="10">
    <w:abstractNumId w:val="7"/>
  </w:num>
  <w:num w:numId="11">
    <w:abstractNumId w:val="25"/>
  </w:num>
  <w:num w:numId="12">
    <w:abstractNumId w:val="33"/>
  </w:num>
  <w:num w:numId="13">
    <w:abstractNumId w:val="6"/>
  </w:num>
  <w:num w:numId="14">
    <w:abstractNumId w:val="40"/>
  </w:num>
  <w:num w:numId="15">
    <w:abstractNumId w:val="38"/>
  </w:num>
  <w:num w:numId="16">
    <w:abstractNumId w:val="41"/>
  </w:num>
  <w:num w:numId="17">
    <w:abstractNumId w:val="23"/>
  </w:num>
  <w:num w:numId="18">
    <w:abstractNumId w:val="26"/>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42"/>
  </w:num>
  <w:num w:numId="24">
    <w:abstractNumId w:val="16"/>
  </w:num>
  <w:num w:numId="25">
    <w:abstractNumId w:val="4"/>
  </w:num>
  <w:num w:numId="26">
    <w:abstractNumId w:val="35"/>
  </w:num>
  <w:num w:numId="27">
    <w:abstractNumId w:val="5"/>
  </w:num>
  <w:num w:numId="28">
    <w:abstractNumId w:val="31"/>
  </w:num>
  <w:num w:numId="29">
    <w:abstractNumId w:val="13"/>
  </w:num>
  <w:num w:numId="30">
    <w:abstractNumId w:val="23"/>
    <w:lvlOverride w:ilvl="0">
      <w:startOverride w:val="1"/>
    </w:lvlOverride>
  </w:num>
  <w:num w:numId="31">
    <w:abstractNumId w:val="21"/>
  </w:num>
  <w:num w:numId="32">
    <w:abstractNumId w:val="2"/>
  </w:num>
  <w:num w:numId="33">
    <w:abstractNumId w:val="32"/>
  </w:num>
  <w:num w:numId="34">
    <w:abstractNumId w:val="29"/>
  </w:num>
  <w:num w:numId="35">
    <w:abstractNumId w:val="17"/>
  </w:num>
  <w:num w:numId="36">
    <w:abstractNumId w:val="36"/>
  </w:num>
  <w:num w:numId="37">
    <w:abstractNumId w:val="39"/>
  </w:num>
  <w:num w:numId="38">
    <w:abstractNumId w:val="37"/>
  </w:num>
  <w:num w:numId="39">
    <w:abstractNumId w:val="15"/>
  </w:num>
  <w:num w:numId="40">
    <w:abstractNumId w:val="14"/>
  </w:num>
  <w:num w:numId="41">
    <w:abstractNumId w:val="34"/>
  </w:num>
  <w:num w:numId="42">
    <w:abstractNumId w:val="30"/>
  </w:num>
  <w:num w:numId="43">
    <w:abstractNumId w:val="11"/>
  </w:num>
  <w:num w:numId="44">
    <w:abstractNumId w:val="12"/>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11C1B"/>
    <w:rsid w:val="0004538E"/>
    <w:rsid w:val="00051F67"/>
    <w:rsid w:val="000751E5"/>
    <w:rsid w:val="00085CA1"/>
    <w:rsid w:val="000861A8"/>
    <w:rsid w:val="000901F5"/>
    <w:rsid w:val="00093843"/>
    <w:rsid w:val="00094D8F"/>
    <w:rsid w:val="000A41D6"/>
    <w:rsid w:val="000B39C5"/>
    <w:rsid w:val="000B77D5"/>
    <w:rsid w:val="000C2C7C"/>
    <w:rsid w:val="000D3E54"/>
    <w:rsid w:val="000D5A7F"/>
    <w:rsid w:val="000D62C1"/>
    <w:rsid w:val="000F178A"/>
    <w:rsid w:val="000F793D"/>
    <w:rsid w:val="00102EBB"/>
    <w:rsid w:val="00104BFA"/>
    <w:rsid w:val="00117DE1"/>
    <w:rsid w:val="0012029A"/>
    <w:rsid w:val="00121F7E"/>
    <w:rsid w:val="00122A62"/>
    <w:rsid w:val="00123185"/>
    <w:rsid w:val="00142412"/>
    <w:rsid w:val="00147064"/>
    <w:rsid w:val="0015600B"/>
    <w:rsid w:val="001625FE"/>
    <w:rsid w:val="001C03EA"/>
    <w:rsid w:val="001C4B7C"/>
    <w:rsid w:val="001C575C"/>
    <w:rsid w:val="001D048B"/>
    <w:rsid w:val="001E2D63"/>
    <w:rsid w:val="001F439C"/>
    <w:rsid w:val="0020139E"/>
    <w:rsid w:val="0020582B"/>
    <w:rsid w:val="002131D6"/>
    <w:rsid w:val="00245962"/>
    <w:rsid w:val="00252AF2"/>
    <w:rsid w:val="00272F40"/>
    <w:rsid w:val="00277552"/>
    <w:rsid w:val="002808E6"/>
    <w:rsid w:val="002854CB"/>
    <w:rsid w:val="00293013"/>
    <w:rsid w:val="002A2E8E"/>
    <w:rsid w:val="002D4E16"/>
    <w:rsid w:val="003001F4"/>
    <w:rsid w:val="0030045D"/>
    <w:rsid w:val="00312E5D"/>
    <w:rsid w:val="00313223"/>
    <w:rsid w:val="0031438D"/>
    <w:rsid w:val="0031551A"/>
    <w:rsid w:val="00320912"/>
    <w:rsid w:val="00326825"/>
    <w:rsid w:val="0033641D"/>
    <w:rsid w:val="003368B3"/>
    <w:rsid w:val="0034071C"/>
    <w:rsid w:val="003457E0"/>
    <w:rsid w:val="003465F7"/>
    <w:rsid w:val="00354F58"/>
    <w:rsid w:val="00361242"/>
    <w:rsid w:val="00362523"/>
    <w:rsid w:val="003649EA"/>
    <w:rsid w:val="00382A21"/>
    <w:rsid w:val="00385A7F"/>
    <w:rsid w:val="0039011C"/>
    <w:rsid w:val="00391D67"/>
    <w:rsid w:val="003A21FF"/>
    <w:rsid w:val="003B0418"/>
    <w:rsid w:val="003B1F33"/>
    <w:rsid w:val="003B1F48"/>
    <w:rsid w:val="003B2034"/>
    <w:rsid w:val="003B464A"/>
    <w:rsid w:val="003C22ED"/>
    <w:rsid w:val="003D1B1F"/>
    <w:rsid w:val="003D7B1E"/>
    <w:rsid w:val="003F733B"/>
    <w:rsid w:val="00461AE3"/>
    <w:rsid w:val="00463A83"/>
    <w:rsid w:val="004675C6"/>
    <w:rsid w:val="00472E90"/>
    <w:rsid w:val="004746ED"/>
    <w:rsid w:val="00497BB3"/>
    <w:rsid w:val="004A4853"/>
    <w:rsid w:val="004A7329"/>
    <w:rsid w:val="004B036B"/>
    <w:rsid w:val="004B1722"/>
    <w:rsid w:val="004B28E6"/>
    <w:rsid w:val="004B2DDC"/>
    <w:rsid w:val="004C78F7"/>
    <w:rsid w:val="004D17BA"/>
    <w:rsid w:val="004E0F0C"/>
    <w:rsid w:val="004E1DD8"/>
    <w:rsid w:val="004E2FCA"/>
    <w:rsid w:val="004F316E"/>
    <w:rsid w:val="004F69CF"/>
    <w:rsid w:val="0050714C"/>
    <w:rsid w:val="00514E5B"/>
    <w:rsid w:val="0052324D"/>
    <w:rsid w:val="00525B65"/>
    <w:rsid w:val="005324E6"/>
    <w:rsid w:val="00536944"/>
    <w:rsid w:val="005526E6"/>
    <w:rsid w:val="00557D20"/>
    <w:rsid w:val="005853CD"/>
    <w:rsid w:val="00590CA1"/>
    <w:rsid w:val="005A1CF7"/>
    <w:rsid w:val="005C1430"/>
    <w:rsid w:val="005D1643"/>
    <w:rsid w:val="005D38EB"/>
    <w:rsid w:val="005F2ECB"/>
    <w:rsid w:val="005F73CD"/>
    <w:rsid w:val="006128D2"/>
    <w:rsid w:val="00612ECF"/>
    <w:rsid w:val="0061402D"/>
    <w:rsid w:val="006207C4"/>
    <w:rsid w:val="006220B1"/>
    <w:rsid w:val="00625EFD"/>
    <w:rsid w:val="00634E1D"/>
    <w:rsid w:val="00635A03"/>
    <w:rsid w:val="00636741"/>
    <w:rsid w:val="006478BD"/>
    <w:rsid w:val="0065229B"/>
    <w:rsid w:val="00653559"/>
    <w:rsid w:val="00655617"/>
    <w:rsid w:val="006706E2"/>
    <w:rsid w:val="0068338C"/>
    <w:rsid w:val="00683DD6"/>
    <w:rsid w:val="00692B0E"/>
    <w:rsid w:val="00695D96"/>
    <w:rsid w:val="006A1A90"/>
    <w:rsid w:val="006A4211"/>
    <w:rsid w:val="006B3F59"/>
    <w:rsid w:val="006E1A02"/>
    <w:rsid w:val="00705939"/>
    <w:rsid w:val="00710828"/>
    <w:rsid w:val="00725240"/>
    <w:rsid w:val="00732CDF"/>
    <w:rsid w:val="00741103"/>
    <w:rsid w:val="0074772F"/>
    <w:rsid w:val="00752B22"/>
    <w:rsid w:val="007771B3"/>
    <w:rsid w:val="007956A4"/>
    <w:rsid w:val="00797C3F"/>
    <w:rsid w:val="007D1796"/>
    <w:rsid w:val="007D6211"/>
    <w:rsid w:val="007E18B5"/>
    <w:rsid w:val="007E64D5"/>
    <w:rsid w:val="007F0796"/>
    <w:rsid w:val="007F6ED9"/>
    <w:rsid w:val="00814825"/>
    <w:rsid w:val="00817488"/>
    <w:rsid w:val="00823A41"/>
    <w:rsid w:val="00823D26"/>
    <w:rsid w:val="00824741"/>
    <w:rsid w:val="008335F0"/>
    <w:rsid w:val="00833713"/>
    <w:rsid w:val="0083471F"/>
    <w:rsid w:val="00834F24"/>
    <w:rsid w:val="008515E9"/>
    <w:rsid w:val="008533F3"/>
    <w:rsid w:val="0085440D"/>
    <w:rsid w:val="00861333"/>
    <w:rsid w:val="00861E3F"/>
    <w:rsid w:val="00875D9A"/>
    <w:rsid w:val="008A3F3B"/>
    <w:rsid w:val="008A7D43"/>
    <w:rsid w:val="008C3941"/>
    <w:rsid w:val="008D3A85"/>
    <w:rsid w:val="008E4DFB"/>
    <w:rsid w:val="008F42CF"/>
    <w:rsid w:val="008F4928"/>
    <w:rsid w:val="00905205"/>
    <w:rsid w:val="00914A88"/>
    <w:rsid w:val="00931B86"/>
    <w:rsid w:val="00946BBB"/>
    <w:rsid w:val="0095134E"/>
    <w:rsid w:val="00954E6A"/>
    <w:rsid w:val="00965FD4"/>
    <w:rsid w:val="009672CC"/>
    <w:rsid w:val="00973586"/>
    <w:rsid w:val="0097449A"/>
    <w:rsid w:val="009767D5"/>
    <w:rsid w:val="00976D4B"/>
    <w:rsid w:val="00980D12"/>
    <w:rsid w:val="0098381C"/>
    <w:rsid w:val="009842D4"/>
    <w:rsid w:val="0099690C"/>
    <w:rsid w:val="009B1158"/>
    <w:rsid w:val="009B19F4"/>
    <w:rsid w:val="009C3082"/>
    <w:rsid w:val="009C785A"/>
    <w:rsid w:val="009D2616"/>
    <w:rsid w:val="009D3ED7"/>
    <w:rsid w:val="009E1F26"/>
    <w:rsid w:val="009E5041"/>
    <w:rsid w:val="009E6659"/>
    <w:rsid w:val="009F221E"/>
    <w:rsid w:val="009F4448"/>
    <w:rsid w:val="009F60FC"/>
    <w:rsid w:val="00A209E5"/>
    <w:rsid w:val="00A21BE2"/>
    <w:rsid w:val="00A23EDD"/>
    <w:rsid w:val="00A24F1A"/>
    <w:rsid w:val="00A327BA"/>
    <w:rsid w:val="00A3373C"/>
    <w:rsid w:val="00A33EF8"/>
    <w:rsid w:val="00A3685E"/>
    <w:rsid w:val="00A56E29"/>
    <w:rsid w:val="00A71DF8"/>
    <w:rsid w:val="00A73A10"/>
    <w:rsid w:val="00A949ED"/>
    <w:rsid w:val="00A9705F"/>
    <w:rsid w:val="00AA22E1"/>
    <w:rsid w:val="00AA7ADE"/>
    <w:rsid w:val="00AB6F11"/>
    <w:rsid w:val="00AC5BA4"/>
    <w:rsid w:val="00B0281B"/>
    <w:rsid w:val="00B062B6"/>
    <w:rsid w:val="00B12D02"/>
    <w:rsid w:val="00B1417B"/>
    <w:rsid w:val="00B25627"/>
    <w:rsid w:val="00B26392"/>
    <w:rsid w:val="00B30B5A"/>
    <w:rsid w:val="00B325A4"/>
    <w:rsid w:val="00B328EB"/>
    <w:rsid w:val="00B330AC"/>
    <w:rsid w:val="00B33DF9"/>
    <w:rsid w:val="00B34B93"/>
    <w:rsid w:val="00B374CC"/>
    <w:rsid w:val="00B43D8B"/>
    <w:rsid w:val="00B46061"/>
    <w:rsid w:val="00B47175"/>
    <w:rsid w:val="00B523DE"/>
    <w:rsid w:val="00B57AE4"/>
    <w:rsid w:val="00B633E8"/>
    <w:rsid w:val="00B72BDF"/>
    <w:rsid w:val="00B74788"/>
    <w:rsid w:val="00B81FD9"/>
    <w:rsid w:val="00B82FCC"/>
    <w:rsid w:val="00B9324A"/>
    <w:rsid w:val="00B94D57"/>
    <w:rsid w:val="00B96E18"/>
    <w:rsid w:val="00BA623E"/>
    <w:rsid w:val="00BA7C50"/>
    <w:rsid w:val="00BB0AA6"/>
    <w:rsid w:val="00BB70EB"/>
    <w:rsid w:val="00BC1745"/>
    <w:rsid w:val="00BD1919"/>
    <w:rsid w:val="00BD39FC"/>
    <w:rsid w:val="00BD3BFF"/>
    <w:rsid w:val="00BD5203"/>
    <w:rsid w:val="00BE4453"/>
    <w:rsid w:val="00BE5082"/>
    <w:rsid w:val="00BF2626"/>
    <w:rsid w:val="00C176EC"/>
    <w:rsid w:val="00C20B4F"/>
    <w:rsid w:val="00C224EC"/>
    <w:rsid w:val="00C62161"/>
    <w:rsid w:val="00C76573"/>
    <w:rsid w:val="00C86202"/>
    <w:rsid w:val="00C94018"/>
    <w:rsid w:val="00C95C48"/>
    <w:rsid w:val="00CC183B"/>
    <w:rsid w:val="00CD2430"/>
    <w:rsid w:val="00D0147E"/>
    <w:rsid w:val="00D01AD2"/>
    <w:rsid w:val="00D01C3E"/>
    <w:rsid w:val="00D038E7"/>
    <w:rsid w:val="00D1304D"/>
    <w:rsid w:val="00D201BD"/>
    <w:rsid w:val="00D217AC"/>
    <w:rsid w:val="00D3529E"/>
    <w:rsid w:val="00D35E31"/>
    <w:rsid w:val="00D364C3"/>
    <w:rsid w:val="00D457BF"/>
    <w:rsid w:val="00D601F3"/>
    <w:rsid w:val="00D62554"/>
    <w:rsid w:val="00D800CD"/>
    <w:rsid w:val="00D93D80"/>
    <w:rsid w:val="00DB7220"/>
    <w:rsid w:val="00DC4E35"/>
    <w:rsid w:val="00DC5617"/>
    <w:rsid w:val="00DD1B42"/>
    <w:rsid w:val="00DE535B"/>
    <w:rsid w:val="00DF41CE"/>
    <w:rsid w:val="00E01FFA"/>
    <w:rsid w:val="00E02F5E"/>
    <w:rsid w:val="00E0358F"/>
    <w:rsid w:val="00E17AC2"/>
    <w:rsid w:val="00E24A97"/>
    <w:rsid w:val="00E34EE3"/>
    <w:rsid w:val="00E35BFD"/>
    <w:rsid w:val="00E37AF8"/>
    <w:rsid w:val="00E42C42"/>
    <w:rsid w:val="00E44F4C"/>
    <w:rsid w:val="00E455C9"/>
    <w:rsid w:val="00E50C95"/>
    <w:rsid w:val="00E561A2"/>
    <w:rsid w:val="00E73F50"/>
    <w:rsid w:val="00E863A0"/>
    <w:rsid w:val="00E926D8"/>
    <w:rsid w:val="00EA0D00"/>
    <w:rsid w:val="00ED2646"/>
    <w:rsid w:val="00EE6B81"/>
    <w:rsid w:val="00EF7EAE"/>
    <w:rsid w:val="00F023D8"/>
    <w:rsid w:val="00F025E8"/>
    <w:rsid w:val="00F06EBE"/>
    <w:rsid w:val="00F265D9"/>
    <w:rsid w:val="00F32EF1"/>
    <w:rsid w:val="00F3321A"/>
    <w:rsid w:val="00F41208"/>
    <w:rsid w:val="00F4257E"/>
    <w:rsid w:val="00F545A7"/>
    <w:rsid w:val="00F60FF2"/>
    <w:rsid w:val="00F6458C"/>
    <w:rsid w:val="00F73CA0"/>
    <w:rsid w:val="00F771FB"/>
    <w:rsid w:val="00F9653B"/>
    <w:rsid w:val="00FA6127"/>
    <w:rsid w:val="00FB383D"/>
    <w:rsid w:val="00FC3BC7"/>
    <w:rsid w:val="00FD0DD9"/>
    <w:rsid w:val="00FD7731"/>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link w:val="En-tteCar"/>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link w:val="Retraitcorpsdetexte3Car"/>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uiPriority w:val="99"/>
    <w:rsid w:val="00D217AC"/>
    <w:pPr>
      <w:spacing w:before="120" w:after="150" w:line="300" w:lineRule="atLeast"/>
    </w:pPr>
    <w:rPr>
      <w:rFonts w:ascii="Times New Roman" w:eastAsia="SimSun" w:hAnsi="Times New Roman"/>
      <w:sz w:val="24"/>
      <w:szCs w:val="24"/>
      <w:lang w:eastAsia="zh-CN"/>
    </w:rPr>
  </w:style>
  <w:style w:type="paragraph" w:customStyle="1" w:styleId="Default">
    <w:name w:val="Default"/>
    <w:rsid w:val="00BB0AA6"/>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BB0AA6"/>
    <w:pPr>
      <w:ind w:left="720"/>
      <w:contextualSpacing/>
    </w:pPr>
  </w:style>
  <w:style w:type="character" w:customStyle="1" w:styleId="En-tteCar">
    <w:name w:val="En-tête Car"/>
    <w:basedOn w:val="Policepardfaut"/>
    <w:link w:val="En-tte"/>
    <w:rsid w:val="005324E6"/>
    <w:rPr>
      <w:rFonts w:ascii="Univers (W1)" w:hAnsi="Univers (W1)"/>
    </w:rPr>
  </w:style>
  <w:style w:type="character" w:customStyle="1" w:styleId="Retraitcorpsdetexte3Car">
    <w:name w:val="Retrait corps de texte 3 Car"/>
    <w:basedOn w:val="Policepardfaut"/>
    <w:link w:val="Retraitcorpsdetexte3"/>
    <w:rsid w:val="005324E6"/>
    <w:rPr>
      <w:rFonts w:ascii="Univers" w:hAnsi="Univers"/>
      <w:b/>
      <w:bCs/>
      <w:sz w:val="22"/>
      <w:szCs w:val="22"/>
    </w:rPr>
  </w:style>
  <w:style w:type="paragraph" w:styleId="Sansinterligne">
    <w:name w:val="No Spacing"/>
    <w:aliases w:val="times"/>
    <w:uiPriority w:val="1"/>
    <w:qFormat/>
    <w:rsid w:val="005324E6"/>
    <w:pPr>
      <w:jc w:val="both"/>
    </w:pPr>
    <w:rPr>
      <w:rFonts w:ascii="Times New Roman" w:eastAsia="Calibri"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36630004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1305</Words>
  <Characters>7182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22</cp:revision>
  <cp:lastPrinted>2016-01-19T09:59:00Z</cp:lastPrinted>
  <dcterms:created xsi:type="dcterms:W3CDTF">2016-01-26T10:45:00Z</dcterms:created>
  <dcterms:modified xsi:type="dcterms:W3CDTF">2016-02-12T15:07:00Z</dcterms:modified>
</cp:coreProperties>
</file>