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B5562B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EB1478">
        <w:rPr>
          <w:rFonts w:ascii="Arial" w:hAnsi="Arial"/>
        </w:rPr>
        <w:t>24 septembre</w:t>
      </w:r>
      <w:r w:rsidR="005A35FF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2A58C3">
        <w:rPr>
          <w:rFonts w:ascii="Arial" w:hAnsi="Arial"/>
        </w:rPr>
        <w:t>2.2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87038" w:rsidRPr="00AB7D50" w:rsidRDefault="00887038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B22A91" w:rsidP="009D2D21">
      <w:pPr>
        <w:pStyle w:val="Titre4"/>
        <w:rPr>
          <w:sz w:val="24"/>
          <w:szCs w:val="24"/>
        </w:rPr>
      </w:pPr>
      <w:r>
        <w:rPr>
          <w:sz w:val="24"/>
          <w:szCs w:val="24"/>
        </w:rPr>
        <w:t>FINANCES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B22A91" w:rsidRDefault="00B22A91" w:rsidP="00D817F4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ATTRIBUTION DE SUBVENTIONS</w:t>
      </w:r>
    </w:p>
    <w:p w:rsidR="00D817F4" w:rsidRPr="00AB7D50" w:rsidRDefault="00B22A91" w:rsidP="00D817F4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AUX ASSOCIATIONS DU COLLEGE ALBERT SCHWEITZER</w:t>
      </w:r>
    </w:p>
    <w:p w:rsidR="00D817F4" w:rsidRDefault="00D817F4" w:rsidP="00D817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87038" w:rsidRDefault="00887038" w:rsidP="00D817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87038" w:rsidRDefault="00887038" w:rsidP="00D817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5562B" w:rsidRDefault="00B5562B" w:rsidP="0022650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MICHAUD, adjoint, délégué à la vie associative et au sport, expose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l'assemblée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B22A91" w:rsidRDefault="00B22A91" w:rsidP="00B22A9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2A91" w:rsidRDefault="00B5562B" w:rsidP="00B22A9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B22A91" w:rsidRPr="00B22A91">
        <w:rPr>
          <w:rFonts w:ascii="Arial" w:hAnsi="Arial" w:cs="Arial"/>
          <w:sz w:val="22"/>
          <w:szCs w:val="22"/>
        </w:rPr>
        <w:t>Chaque année, la commune apporte son soutien aux activités périscolaires bénéficiant aux élèves du collège Albert Schweitzer, par l’octroi de subventions à l’association sportive et au foyer socio-éducatif du collège.</w:t>
      </w:r>
    </w:p>
    <w:p w:rsidR="00B22A91" w:rsidRPr="00B22A91" w:rsidRDefault="00B22A91" w:rsidP="00B22A9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2A91" w:rsidRDefault="00B22A91" w:rsidP="00B22A91">
      <w:pPr>
        <w:ind w:left="1418"/>
        <w:jc w:val="both"/>
        <w:rPr>
          <w:rFonts w:ascii="Arial" w:hAnsi="Arial" w:cs="Arial"/>
          <w:sz w:val="22"/>
          <w:szCs w:val="22"/>
        </w:rPr>
      </w:pPr>
      <w:r w:rsidRPr="00B22A91">
        <w:rPr>
          <w:rFonts w:ascii="Arial" w:hAnsi="Arial" w:cs="Arial"/>
          <w:sz w:val="22"/>
          <w:szCs w:val="22"/>
        </w:rPr>
        <w:t>Cette aide, d’un montant total de 6 600 €, contribue au fonctionnement des activités sportives et socio-éducatives, à l’organisation de voyages scolaires ou à la dotation en ouvrages littéraires ou documentaires du CDI de l’établissement.</w:t>
      </w:r>
    </w:p>
    <w:p w:rsidR="00B22A91" w:rsidRPr="00B22A91" w:rsidRDefault="00B22A91" w:rsidP="00B22A9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2A91" w:rsidRDefault="00B22A91" w:rsidP="00B22A91">
      <w:pPr>
        <w:ind w:left="1418"/>
        <w:jc w:val="both"/>
        <w:rPr>
          <w:rFonts w:ascii="Arial" w:hAnsi="Arial" w:cs="Arial"/>
          <w:sz w:val="22"/>
          <w:szCs w:val="22"/>
        </w:rPr>
      </w:pPr>
      <w:r w:rsidRPr="00B22A91">
        <w:rPr>
          <w:rFonts w:ascii="Arial" w:hAnsi="Arial" w:cs="Arial"/>
          <w:sz w:val="22"/>
          <w:szCs w:val="22"/>
        </w:rPr>
        <w:t>Habituellement, ces subventions sont approuvées par le conseil municipal dans le cadre de la délibération d’attribution des subventions aux associations, au moment du vote du budget primitif de la commune</w:t>
      </w:r>
      <w:r>
        <w:rPr>
          <w:rFonts w:ascii="Arial" w:hAnsi="Arial" w:cs="Arial"/>
          <w:sz w:val="22"/>
          <w:szCs w:val="22"/>
        </w:rPr>
        <w:t>.</w:t>
      </w:r>
    </w:p>
    <w:p w:rsidR="00B22A91" w:rsidRPr="00B22A91" w:rsidRDefault="00B22A91" w:rsidP="00B22A9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2A91" w:rsidRDefault="00B22A91" w:rsidP="00B22A91">
      <w:pPr>
        <w:ind w:left="1418"/>
        <w:jc w:val="both"/>
        <w:rPr>
          <w:rFonts w:ascii="Arial" w:hAnsi="Arial" w:cs="Arial"/>
          <w:sz w:val="22"/>
          <w:szCs w:val="22"/>
        </w:rPr>
      </w:pPr>
      <w:r w:rsidRPr="00B22A91">
        <w:rPr>
          <w:rFonts w:ascii="Arial" w:hAnsi="Arial" w:cs="Arial"/>
          <w:sz w:val="22"/>
          <w:szCs w:val="22"/>
        </w:rPr>
        <w:t xml:space="preserve">Or, cette année, des discussions globales ayant été engagées sur les relations entre la commune et le collège Albert Schweitzer, le </w:t>
      </w:r>
      <w:r>
        <w:rPr>
          <w:rFonts w:ascii="Arial" w:hAnsi="Arial" w:cs="Arial"/>
          <w:sz w:val="22"/>
          <w:szCs w:val="22"/>
        </w:rPr>
        <w:t>p</w:t>
      </w:r>
      <w:r w:rsidRPr="00B22A91">
        <w:rPr>
          <w:rFonts w:ascii="Arial" w:hAnsi="Arial" w:cs="Arial"/>
          <w:sz w:val="22"/>
          <w:szCs w:val="22"/>
        </w:rPr>
        <w:t>rincipal du collège a souhaité que la question des subventions versées aux associations du collège soit intégrée à ces échanges. De ce fait, le conseil municipal n’avait pas jusque là décidé de l’octroi d’une aide financière aux associations du collège pour l’année 2015.</w:t>
      </w:r>
    </w:p>
    <w:p w:rsidR="00B22A91" w:rsidRPr="00B22A91" w:rsidRDefault="00B22A91" w:rsidP="00B22A9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2A91" w:rsidRPr="00B5562B" w:rsidRDefault="00B22A91" w:rsidP="00B22A91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B22A91">
        <w:rPr>
          <w:rFonts w:ascii="Arial" w:hAnsi="Arial" w:cs="Arial"/>
          <w:sz w:val="22"/>
          <w:szCs w:val="22"/>
        </w:rPr>
        <w:t>Les</w:t>
      </w:r>
      <w:r>
        <w:rPr>
          <w:rFonts w:ascii="Arial" w:hAnsi="Arial" w:cs="Arial"/>
          <w:sz w:val="22"/>
          <w:szCs w:val="22"/>
        </w:rPr>
        <w:t xml:space="preserve"> points qui étaient en discussion</w:t>
      </w:r>
      <w:r w:rsidRPr="00B22A91">
        <w:rPr>
          <w:rFonts w:ascii="Arial" w:hAnsi="Arial" w:cs="Arial"/>
          <w:sz w:val="22"/>
          <w:szCs w:val="22"/>
        </w:rPr>
        <w:t xml:space="preserve"> étant désormais réglés, il semble souhaitable de reconduire cette année l</w:t>
      </w:r>
      <w:r>
        <w:rPr>
          <w:rFonts w:ascii="Arial" w:hAnsi="Arial" w:cs="Arial"/>
          <w:sz w:val="22"/>
          <w:szCs w:val="22"/>
        </w:rPr>
        <w:t>’attribution de ces subventions</w:t>
      </w:r>
      <w:r w:rsidRPr="00B22A91">
        <w:rPr>
          <w:rFonts w:ascii="Arial" w:hAnsi="Arial" w:cs="Arial"/>
          <w:sz w:val="22"/>
          <w:szCs w:val="22"/>
        </w:rPr>
        <w:t xml:space="preserve"> afin de ne pas pénaliser les élèves du collège, qui sont les bénéficiaires directs de l’aide accordée.</w:t>
      </w:r>
      <w:r w:rsidR="00B5562B">
        <w:rPr>
          <w:rFonts w:ascii="Arial" w:hAnsi="Arial" w:cs="Arial"/>
          <w:b/>
          <w:sz w:val="22"/>
          <w:szCs w:val="22"/>
        </w:rPr>
        <w:t>"</w:t>
      </w:r>
    </w:p>
    <w:p w:rsidR="00B22A91" w:rsidRDefault="00B22A91" w:rsidP="00B22A9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5562B" w:rsidRDefault="00B5562B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B5562B" w:rsidRPr="00421142" w:rsidRDefault="00B5562B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B5562B" w:rsidRDefault="00B5562B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B22A91" w:rsidRDefault="00B5562B" w:rsidP="00B22A91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B22A91" w:rsidRPr="00B22A91">
        <w:rPr>
          <w:rFonts w:ascii="Arial" w:hAnsi="Arial" w:cs="Arial"/>
          <w:sz w:val="22"/>
          <w:szCs w:val="22"/>
        </w:rPr>
        <w:t xml:space="preserve"> le versement de deux subventions pour l’année 2015</w:t>
      </w:r>
      <w:r w:rsidR="00B22A91">
        <w:rPr>
          <w:rFonts w:ascii="Arial" w:hAnsi="Arial" w:cs="Arial"/>
          <w:sz w:val="22"/>
          <w:szCs w:val="22"/>
        </w:rPr>
        <w:t xml:space="preserve"> </w:t>
      </w:r>
      <w:r w:rsidR="00B22A91">
        <w:rPr>
          <w:rFonts w:ascii="Arial" w:hAnsi="Arial"/>
          <w:sz w:val="22"/>
        </w:rPr>
        <w:t>;</w:t>
      </w:r>
    </w:p>
    <w:p w:rsidR="00B22A91" w:rsidRPr="00B22A91" w:rsidRDefault="00B22A91" w:rsidP="00B22A91">
      <w:pPr>
        <w:pStyle w:val="Paragraphedeliste"/>
        <w:numPr>
          <w:ilvl w:val="0"/>
          <w:numId w:val="48"/>
        </w:numPr>
        <w:spacing w:before="40"/>
        <w:ind w:left="1985" w:hanging="284"/>
        <w:jc w:val="both"/>
        <w:rPr>
          <w:rFonts w:ascii="Arial" w:hAnsi="Arial"/>
          <w:sz w:val="22"/>
        </w:rPr>
      </w:pPr>
      <w:r w:rsidRPr="00B22A91">
        <w:rPr>
          <w:rFonts w:ascii="Arial" w:hAnsi="Arial" w:cs="Arial"/>
          <w:sz w:val="22"/>
          <w:szCs w:val="22"/>
        </w:rPr>
        <w:t>l’une de 5 700 € au foyer socio-éducatif</w:t>
      </w:r>
      <w:r>
        <w:rPr>
          <w:rFonts w:ascii="Arial" w:hAnsi="Arial" w:cs="Arial"/>
          <w:sz w:val="22"/>
          <w:szCs w:val="22"/>
        </w:rPr>
        <w:t xml:space="preserve"> ;</w:t>
      </w:r>
    </w:p>
    <w:p w:rsidR="00B22A91" w:rsidRPr="00B22A91" w:rsidRDefault="00B22A91" w:rsidP="00B22A91">
      <w:pPr>
        <w:pStyle w:val="Paragraphedeliste"/>
        <w:numPr>
          <w:ilvl w:val="0"/>
          <w:numId w:val="48"/>
        </w:numPr>
        <w:spacing w:before="40"/>
        <w:ind w:left="1985" w:hanging="284"/>
        <w:jc w:val="both"/>
        <w:rPr>
          <w:rFonts w:ascii="Arial" w:hAnsi="Arial"/>
          <w:sz w:val="22"/>
        </w:rPr>
      </w:pPr>
      <w:r w:rsidRPr="00B22A91">
        <w:rPr>
          <w:rFonts w:ascii="Arial" w:hAnsi="Arial" w:cs="Arial"/>
          <w:sz w:val="22"/>
          <w:szCs w:val="22"/>
        </w:rPr>
        <w:t>l’autre de 900 € à l’association sportive du collège Albert Schweitzer</w:t>
      </w:r>
      <w:r>
        <w:rPr>
          <w:rFonts w:ascii="Arial" w:hAnsi="Arial" w:cs="Arial"/>
          <w:sz w:val="22"/>
          <w:szCs w:val="22"/>
        </w:rPr>
        <w:t xml:space="preserve"> ;</w:t>
      </w:r>
    </w:p>
    <w:p w:rsidR="00B22A91" w:rsidRDefault="00B22A91" w:rsidP="00DA1DD0">
      <w:pPr>
        <w:tabs>
          <w:tab w:val="left" w:pos="1701"/>
        </w:tabs>
        <w:spacing w:before="12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DA1DD0">
        <w:rPr>
          <w:rFonts w:ascii="Arial" w:hAnsi="Arial" w:cs="Arial"/>
          <w:sz w:val="22"/>
          <w:szCs w:val="22"/>
        </w:rPr>
        <w:tab/>
      </w:r>
      <w:r w:rsidR="00B5562B">
        <w:rPr>
          <w:rFonts w:ascii="Arial" w:hAnsi="Arial" w:cs="Arial"/>
          <w:sz w:val="22"/>
          <w:szCs w:val="22"/>
        </w:rPr>
        <w:t>dit</w:t>
      </w:r>
      <w:r w:rsidRPr="00B22A91">
        <w:rPr>
          <w:rFonts w:ascii="Arial" w:hAnsi="Arial" w:cs="Arial"/>
          <w:sz w:val="22"/>
          <w:szCs w:val="22"/>
        </w:rPr>
        <w:t xml:space="preserve"> que la dépense en résultant sera prélevée sur les crédits ouverts au budget</w:t>
      </w:r>
      <w:r w:rsidR="00DA1DD0">
        <w:rPr>
          <w:rFonts w:ascii="Arial" w:hAnsi="Arial" w:cs="Arial"/>
          <w:sz w:val="22"/>
          <w:szCs w:val="22"/>
        </w:rPr>
        <w:t>.</w:t>
      </w:r>
    </w:p>
    <w:p w:rsidR="00B22A91" w:rsidRDefault="00B22A91" w:rsidP="00B22A9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B1478" w:rsidRDefault="00EB1478" w:rsidP="00B22A91">
      <w:pPr>
        <w:ind w:left="1418"/>
        <w:jc w:val="both"/>
        <w:rPr>
          <w:rFonts w:ascii="Arial" w:hAnsi="Arial"/>
          <w:sz w:val="22"/>
          <w:szCs w:val="22"/>
        </w:rPr>
      </w:pPr>
    </w:p>
    <w:p w:rsidR="00DA1DD0" w:rsidRPr="00B22A91" w:rsidRDefault="00DA1DD0" w:rsidP="00B22A91">
      <w:pPr>
        <w:ind w:left="1418"/>
        <w:jc w:val="both"/>
        <w:rPr>
          <w:rFonts w:ascii="Arial" w:hAnsi="Arial"/>
          <w:sz w:val="22"/>
          <w:szCs w:val="22"/>
        </w:rPr>
      </w:pPr>
    </w:p>
    <w:sectPr w:rsidR="00DA1DD0" w:rsidRPr="00B22A91" w:rsidSect="00887038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91" w:rsidRDefault="00B22A91">
      <w:r>
        <w:separator/>
      </w:r>
    </w:p>
  </w:endnote>
  <w:endnote w:type="continuationSeparator" w:id="0">
    <w:p w:rsidR="00B22A91" w:rsidRDefault="00B2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91" w:rsidRDefault="00B22A91">
      <w:r>
        <w:separator/>
      </w:r>
    </w:p>
  </w:footnote>
  <w:footnote w:type="continuationSeparator" w:id="0">
    <w:p w:rsidR="00B22A91" w:rsidRDefault="00B22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91" w:rsidRDefault="00B22A9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91" w:rsidRDefault="00B22A91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9B68F5"/>
    <w:multiLevelType w:val="hybridMultilevel"/>
    <w:tmpl w:val="A8427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5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4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8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9">
    <w:nsid w:val="31AD67EC"/>
    <w:multiLevelType w:val="hybridMultilevel"/>
    <w:tmpl w:val="17C2DA2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1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3AC54442"/>
    <w:multiLevelType w:val="hybridMultilevel"/>
    <w:tmpl w:val="A198AE6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7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0D33AE3"/>
    <w:multiLevelType w:val="hybridMultilevel"/>
    <w:tmpl w:val="CD028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1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33"/>
  </w:num>
  <w:num w:numId="3">
    <w:abstractNumId w:val="12"/>
  </w:num>
  <w:num w:numId="4">
    <w:abstractNumId w:val="23"/>
  </w:num>
  <w:num w:numId="5">
    <w:abstractNumId w:val="0"/>
  </w:num>
  <w:num w:numId="6">
    <w:abstractNumId w:val="34"/>
  </w:num>
  <w:num w:numId="7">
    <w:abstractNumId w:val="28"/>
  </w:num>
  <w:num w:numId="8">
    <w:abstractNumId w:val="20"/>
  </w:num>
  <w:num w:numId="9">
    <w:abstractNumId w:val="25"/>
  </w:num>
  <w:num w:numId="10">
    <w:abstractNumId w:val="9"/>
  </w:num>
  <w:num w:numId="11">
    <w:abstractNumId w:val="31"/>
  </w:num>
  <w:num w:numId="12">
    <w:abstractNumId w:val="38"/>
  </w:num>
  <w:num w:numId="13">
    <w:abstractNumId w:val="7"/>
  </w:num>
  <w:num w:numId="14">
    <w:abstractNumId w:val="43"/>
  </w:num>
  <w:num w:numId="15">
    <w:abstractNumId w:val="41"/>
  </w:num>
  <w:num w:numId="16">
    <w:abstractNumId w:val="44"/>
  </w:num>
  <w:num w:numId="17">
    <w:abstractNumId w:val="26"/>
  </w:num>
  <w:num w:numId="18">
    <w:abstractNumId w:val="32"/>
  </w:num>
  <w:num w:numId="19">
    <w:abstractNumId w:val="2"/>
  </w:num>
  <w:num w:numId="20">
    <w:abstractNumId w:val="4"/>
  </w:num>
  <w:num w:numId="21">
    <w:abstractNumId w:val="13"/>
  </w:num>
  <w:num w:numId="22">
    <w:abstractNumId w:val="13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5"/>
  </w:num>
  <w:num w:numId="24">
    <w:abstractNumId w:val="16"/>
  </w:num>
  <w:num w:numId="25">
    <w:abstractNumId w:val="5"/>
  </w:num>
  <w:num w:numId="26">
    <w:abstractNumId w:val="40"/>
  </w:num>
  <w:num w:numId="27">
    <w:abstractNumId w:val="6"/>
  </w:num>
  <w:num w:numId="28">
    <w:abstractNumId w:val="36"/>
  </w:num>
  <w:num w:numId="29">
    <w:abstractNumId w:val="15"/>
  </w:num>
  <w:num w:numId="30">
    <w:abstractNumId w:val="26"/>
    <w:lvlOverride w:ilvl="0">
      <w:startOverride w:val="1"/>
    </w:lvlOverride>
  </w:num>
  <w:num w:numId="31">
    <w:abstractNumId w:val="24"/>
  </w:num>
  <w:num w:numId="32">
    <w:abstractNumId w:val="3"/>
  </w:num>
  <w:num w:numId="33">
    <w:abstractNumId w:val="37"/>
  </w:num>
  <w:num w:numId="34">
    <w:abstractNumId w:val="35"/>
  </w:num>
  <w:num w:numId="35">
    <w:abstractNumId w:val="18"/>
  </w:num>
  <w:num w:numId="36">
    <w:abstractNumId w:val="27"/>
  </w:num>
  <w:num w:numId="37">
    <w:abstractNumId w:val="11"/>
  </w:num>
  <w:num w:numId="38">
    <w:abstractNumId w:val="14"/>
  </w:num>
  <w:num w:numId="39">
    <w:abstractNumId w:val="42"/>
  </w:num>
  <w:num w:numId="40">
    <w:abstractNumId w:val="8"/>
  </w:num>
  <w:num w:numId="41">
    <w:abstractNumId w:val="29"/>
  </w:num>
  <w:num w:numId="42">
    <w:abstractNumId w:val="17"/>
  </w:num>
  <w:num w:numId="43">
    <w:abstractNumId w:val="30"/>
  </w:num>
  <w:num w:numId="44">
    <w:abstractNumId w:val="21"/>
  </w:num>
  <w:num w:numId="45">
    <w:abstractNumId w:val="22"/>
  </w:num>
  <w:num w:numId="46">
    <w:abstractNumId w:val="39"/>
  </w:num>
  <w:num w:numId="47">
    <w:abstractNumId w:val="1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54DA2"/>
    <w:rsid w:val="000564C4"/>
    <w:rsid w:val="000625F7"/>
    <w:rsid w:val="00064A19"/>
    <w:rsid w:val="00070298"/>
    <w:rsid w:val="00085CA1"/>
    <w:rsid w:val="000901F5"/>
    <w:rsid w:val="00093843"/>
    <w:rsid w:val="000B2CD6"/>
    <w:rsid w:val="000B39C5"/>
    <w:rsid w:val="000C2C7C"/>
    <w:rsid w:val="000C4832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E2D63"/>
    <w:rsid w:val="001E6C2A"/>
    <w:rsid w:val="001F439C"/>
    <w:rsid w:val="001F671A"/>
    <w:rsid w:val="0020139E"/>
    <w:rsid w:val="00206700"/>
    <w:rsid w:val="00206D64"/>
    <w:rsid w:val="0020774A"/>
    <w:rsid w:val="002131D6"/>
    <w:rsid w:val="00213EAC"/>
    <w:rsid w:val="0024091C"/>
    <w:rsid w:val="00243BA4"/>
    <w:rsid w:val="00245962"/>
    <w:rsid w:val="00252AF2"/>
    <w:rsid w:val="00270C0C"/>
    <w:rsid w:val="00272F40"/>
    <w:rsid w:val="00273F60"/>
    <w:rsid w:val="00277552"/>
    <w:rsid w:val="00296C82"/>
    <w:rsid w:val="002A58C3"/>
    <w:rsid w:val="002D0EB5"/>
    <w:rsid w:val="002D58B3"/>
    <w:rsid w:val="002E29B3"/>
    <w:rsid w:val="002E5FF0"/>
    <w:rsid w:val="003001F4"/>
    <w:rsid w:val="00300D83"/>
    <w:rsid w:val="00313223"/>
    <w:rsid w:val="0031438D"/>
    <w:rsid w:val="00320912"/>
    <w:rsid w:val="0033641D"/>
    <w:rsid w:val="003368B3"/>
    <w:rsid w:val="003418CB"/>
    <w:rsid w:val="003457E0"/>
    <w:rsid w:val="00353C85"/>
    <w:rsid w:val="00354BC2"/>
    <w:rsid w:val="00361242"/>
    <w:rsid w:val="00362523"/>
    <w:rsid w:val="00362815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868"/>
    <w:rsid w:val="0040199A"/>
    <w:rsid w:val="00402922"/>
    <w:rsid w:val="00415782"/>
    <w:rsid w:val="00422186"/>
    <w:rsid w:val="004253CC"/>
    <w:rsid w:val="00425D7F"/>
    <w:rsid w:val="00432E90"/>
    <w:rsid w:val="0043414A"/>
    <w:rsid w:val="00437E90"/>
    <w:rsid w:val="00441F79"/>
    <w:rsid w:val="00442A1C"/>
    <w:rsid w:val="00444411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111F"/>
    <w:rsid w:val="004E2FCA"/>
    <w:rsid w:val="004F316E"/>
    <w:rsid w:val="004F4F8F"/>
    <w:rsid w:val="004F69CF"/>
    <w:rsid w:val="00514E5B"/>
    <w:rsid w:val="0052324D"/>
    <w:rsid w:val="00531B97"/>
    <w:rsid w:val="00535D5F"/>
    <w:rsid w:val="0053681D"/>
    <w:rsid w:val="005526E6"/>
    <w:rsid w:val="00556299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2486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67BE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E1A02"/>
    <w:rsid w:val="006F073D"/>
    <w:rsid w:val="00702E42"/>
    <w:rsid w:val="00704AC3"/>
    <w:rsid w:val="00705939"/>
    <w:rsid w:val="0071705B"/>
    <w:rsid w:val="00717D01"/>
    <w:rsid w:val="007268A6"/>
    <w:rsid w:val="0074772F"/>
    <w:rsid w:val="00797205"/>
    <w:rsid w:val="00797C3F"/>
    <w:rsid w:val="007A22BE"/>
    <w:rsid w:val="007A24F6"/>
    <w:rsid w:val="007A2A54"/>
    <w:rsid w:val="007A7FAF"/>
    <w:rsid w:val="007C502C"/>
    <w:rsid w:val="007D1796"/>
    <w:rsid w:val="007D2226"/>
    <w:rsid w:val="007D6211"/>
    <w:rsid w:val="007E64D5"/>
    <w:rsid w:val="007F0796"/>
    <w:rsid w:val="007F6ED9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1689"/>
    <w:rsid w:val="00862A37"/>
    <w:rsid w:val="0087438B"/>
    <w:rsid w:val="008758FA"/>
    <w:rsid w:val="00875D9A"/>
    <w:rsid w:val="00887038"/>
    <w:rsid w:val="0089093B"/>
    <w:rsid w:val="00890EC8"/>
    <w:rsid w:val="008A0911"/>
    <w:rsid w:val="008A3F3B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4ACD"/>
    <w:rsid w:val="00981429"/>
    <w:rsid w:val="00983713"/>
    <w:rsid w:val="0098381C"/>
    <w:rsid w:val="009842D4"/>
    <w:rsid w:val="009857E2"/>
    <w:rsid w:val="00992EAE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6AAD"/>
    <w:rsid w:val="00A17E81"/>
    <w:rsid w:val="00A21BE2"/>
    <w:rsid w:val="00A3185C"/>
    <w:rsid w:val="00A56E29"/>
    <w:rsid w:val="00A64614"/>
    <w:rsid w:val="00A711C1"/>
    <w:rsid w:val="00A72447"/>
    <w:rsid w:val="00A73A10"/>
    <w:rsid w:val="00A77216"/>
    <w:rsid w:val="00A7775E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F2E0B"/>
    <w:rsid w:val="00B062B6"/>
    <w:rsid w:val="00B12330"/>
    <w:rsid w:val="00B13DFA"/>
    <w:rsid w:val="00B1417B"/>
    <w:rsid w:val="00B149CC"/>
    <w:rsid w:val="00B21C7A"/>
    <w:rsid w:val="00B22A91"/>
    <w:rsid w:val="00B25627"/>
    <w:rsid w:val="00B26392"/>
    <w:rsid w:val="00B328EB"/>
    <w:rsid w:val="00B33DF9"/>
    <w:rsid w:val="00B34B93"/>
    <w:rsid w:val="00B35CEE"/>
    <w:rsid w:val="00B46DE7"/>
    <w:rsid w:val="00B523DE"/>
    <w:rsid w:val="00B5562B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5E46"/>
    <w:rsid w:val="00BD1919"/>
    <w:rsid w:val="00BD3BFF"/>
    <w:rsid w:val="00BD4C2B"/>
    <w:rsid w:val="00BD7ECF"/>
    <w:rsid w:val="00BE5082"/>
    <w:rsid w:val="00BF2626"/>
    <w:rsid w:val="00C0740D"/>
    <w:rsid w:val="00C120CA"/>
    <w:rsid w:val="00C15DDB"/>
    <w:rsid w:val="00C224EC"/>
    <w:rsid w:val="00C26465"/>
    <w:rsid w:val="00C47D62"/>
    <w:rsid w:val="00C62161"/>
    <w:rsid w:val="00C71DA6"/>
    <w:rsid w:val="00C76573"/>
    <w:rsid w:val="00C85CB8"/>
    <w:rsid w:val="00C85FE0"/>
    <w:rsid w:val="00C86202"/>
    <w:rsid w:val="00C94018"/>
    <w:rsid w:val="00C95C48"/>
    <w:rsid w:val="00CA1613"/>
    <w:rsid w:val="00CA4FB1"/>
    <w:rsid w:val="00CB0534"/>
    <w:rsid w:val="00CC183B"/>
    <w:rsid w:val="00CD57E6"/>
    <w:rsid w:val="00CD7179"/>
    <w:rsid w:val="00CE13BE"/>
    <w:rsid w:val="00D01C3E"/>
    <w:rsid w:val="00D169B6"/>
    <w:rsid w:val="00D201BD"/>
    <w:rsid w:val="00D2711E"/>
    <w:rsid w:val="00D315FF"/>
    <w:rsid w:val="00D364C3"/>
    <w:rsid w:val="00D37DD3"/>
    <w:rsid w:val="00D457BF"/>
    <w:rsid w:val="00D50EFC"/>
    <w:rsid w:val="00D5200C"/>
    <w:rsid w:val="00D54B5E"/>
    <w:rsid w:val="00D550E4"/>
    <w:rsid w:val="00D56308"/>
    <w:rsid w:val="00D6076A"/>
    <w:rsid w:val="00D743FE"/>
    <w:rsid w:val="00D817F4"/>
    <w:rsid w:val="00D844BA"/>
    <w:rsid w:val="00D9454A"/>
    <w:rsid w:val="00DA1DD0"/>
    <w:rsid w:val="00DB7220"/>
    <w:rsid w:val="00DB757F"/>
    <w:rsid w:val="00DC4E35"/>
    <w:rsid w:val="00DC5617"/>
    <w:rsid w:val="00DC5705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B1478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0C7"/>
    <w:rsid w:val="00F645BC"/>
    <w:rsid w:val="00F66F52"/>
    <w:rsid w:val="00F803F3"/>
    <w:rsid w:val="00F860E9"/>
    <w:rsid w:val="00F87871"/>
    <w:rsid w:val="00F9653B"/>
    <w:rsid w:val="00FA000D"/>
    <w:rsid w:val="00FB56DB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03F8F-57FA-4323-B395-9935E6E1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5</cp:revision>
  <cp:lastPrinted>2015-07-22T07:15:00Z</cp:lastPrinted>
  <dcterms:created xsi:type="dcterms:W3CDTF">2015-07-22T07:18:00Z</dcterms:created>
  <dcterms:modified xsi:type="dcterms:W3CDTF">2015-09-25T13:57:00Z</dcterms:modified>
</cp:coreProperties>
</file>