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2F319D"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DA435E">
        <w:rPr>
          <w:rFonts w:ascii="Arial" w:hAnsi="Arial"/>
        </w:rPr>
        <w:t>2 juillet</w:t>
      </w:r>
      <w:r w:rsidR="00A1134F">
        <w:rPr>
          <w:rFonts w:ascii="Arial" w:hAnsi="Arial"/>
        </w:rPr>
        <w:t xml:space="preserve"> 2015</w:t>
      </w:r>
      <w:r w:rsidR="003C2C85">
        <w:rPr>
          <w:rFonts w:ascii="Arial" w:hAnsi="Arial"/>
        </w:rPr>
        <w:tab/>
      </w:r>
      <w:r w:rsidR="0070039D">
        <w:rPr>
          <w:rFonts w:ascii="Arial" w:hAnsi="Arial"/>
        </w:rPr>
        <w:t>2.1</w:t>
      </w:r>
    </w:p>
    <w:p w:rsidR="006F770B" w:rsidRDefault="006F770B">
      <w:pPr>
        <w:tabs>
          <w:tab w:val="left" w:pos="1276"/>
          <w:tab w:val="left" w:pos="3402"/>
        </w:tabs>
        <w:ind w:left="2269"/>
        <w:jc w:val="center"/>
        <w:rPr>
          <w:rFonts w:ascii="Arial" w:hAnsi="Arial" w:cs="Arial"/>
          <w:b/>
          <w:sz w:val="22"/>
        </w:rPr>
      </w:pPr>
    </w:p>
    <w:p w:rsidR="004F2492" w:rsidRPr="006F770B" w:rsidRDefault="004F2492">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EE5D8D" w:rsidRDefault="00EE5D8D" w:rsidP="00EE5D8D">
      <w:pPr>
        <w:pStyle w:val="Retraitcorpsdetexte"/>
        <w:jc w:val="right"/>
        <w:rPr>
          <w:rFonts w:ascii="Arial" w:hAnsi="Arial"/>
        </w:rPr>
      </w:pPr>
    </w:p>
    <w:p w:rsidR="00EE5D8D" w:rsidRDefault="00EE5D8D" w:rsidP="00EE5D8D">
      <w:pPr>
        <w:pStyle w:val="Retraitcorpsdetexte"/>
        <w:jc w:val="right"/>
        <w:rPr>
          <w:rFonts w:ascii="Arial" w:hAnsi="Arial"/>
        </w:rPr>
      </w:pPr>
      <w:r>
        <w:rPr>
          <w:rFonts w:ascii="Arial" w:hAnsi="Arial"/>
        </w:rPr>
        <w:t>GESTION BUDGETAIRE 2015</w:t>
      </w:r>
    </w:p>
    <w:p w:rsidR="00EE5D8D" w:rsidRDefault="00EE5D8D" w:rsidP="00EE5D8D">
      <w:pPr>
        <w:pStyle w:val="Retraitcorpsdetexte"/>
        <w:jc w:val="right"/>
        <w:rPr>
          <w:rFonts w:ascii="Arial" w:hAnsi="Arial"/>
        </w:rPr>
      </w:pPr>
      <w:r>
        <w:rPr>
          <w:rFonts w:ascii="Arial" w:hAnsi="Arial"/>
        </w:rPr>
        <w:t>BUDGET GENERAL</w:t>
      </w:r>
    </w:p>
    <w:p w:rsidR="00EE5D8D" w:rsidRDefault="00EE5D8D" w:rsidP="00EE5D8D">
      <w:pPr>
        <w:pStyle w:val="Retraitcorpsdetexte"/>
        <w:jc w:val="right"/>
        <w:rPr>
          <w:rFonts w:ascii="Arial" w:hAnsi="Arial"/>
        </w:rPr>
      </w:pPr>
      <w:r>
        <w:rPr>
          <w:rFonts w:ascii="Arial" w:hAnsi="Arial"/>
        </w:rPr>
        <w:t xml:space="preserve">APPROBATION D'UNE DECISION MODIFICATIVE N° </w:t>
      </w:r>
      <w:r w:rsidR="00DA435E">
        <w:rPr>
          <w:rFonts w:ascii="Arial" w:hAnsi="Arial"/>
        </w:rPr>
        <w:t>2</w:t>
      </w:r>
    </w:p>
    <w:p w:rsidR="00EE5D8D" w:rsidRDefault="00EE5D8D" w:rsidP="00EE5D8D">
      <w:pPr>
        <w:ind w:left="1418" w:hanging="1"/>
        <w:jc w:val="both"/>
        <w:rPr>
          <w:rFonts w:ascii="Arial" w:hAnsi="Arial"/>
          <w:sz w:val="22"/>
        </w:rPr>
      </w:pPr>
    </w:p>
    <w:p w:rsidR="00EE5D8D" w:rsidRDefault="00EE5D8D" w:rsidP="00EE5D8D">
      <w:pPr>
        <w:ind w:left="1418" w:hanging="1"/>
        <w:jc w:val="both"/>
        <w:rPr>
          <w:rFonts w:ascii="Arial" w:hAnsi="Arial"/>
          <w:sz w:val="22"/>
        </w:rPr>
      </w:pPr>
    </w:p>
    <w:p w:rsidR="00EE5D8D" w:rsidRDefault="00EE5D8D" w:rsidP="00EE5D8D">
      <w:pPr>
        <w:ind w:left="1418" w:hanging="1"/>
        <w:jc w:val="both"/>
        <w:rPr>
          <w:rFonts w:ascii="Arial" w:hAnsi="Arial"/>
          <w:sz w:val="22"/>
        </w:rPr>
      </w:pPr>
    </w:p>
    <w:p w:rsidR="00DA435E" w:rsidRDefault="00DA435E" w:rsidP="00EE5D8D">
      <w:pPr>
        <w:ind w:left="1418" w:hanging="1"/>
        <w:jc w:val="both"/>
        <w:rPr>
          <w:rFonts w:ascii="Arial" w:hAnsi="Arial"/>
          <w:sz w:val="22"/>
        </w:rPr>
      </w:pPr>
    </w:p>
    <w:p w:rsidR="002F319D" w:rsidRDefault="002F319D"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DA435E" w:rsidRDefault="00DA435E" w:rsidP="00EE5D8D">
      <w:pPr>
        <w:ind w:left="1418" w:hanging="1"/>
        <w:jc w:val="both"/>
        <w:rPr>
          <w:rFonts w:ascii="Arial" w:hAnsi="Arial"/>
          <w:sz w:val="22"/>
        </w:rPr>
      </w:pPr>
    </w:p>
    <w:p w:rsidR="00EE5D8D" w:rsidRDefault="002F319D" w:rsidP="00EE5D8D">
      <w:pPr>
        <w:ind w:left="1418" w:hanging="1"/>
        <w:jc w:val="both"/>
        <w:rPr>
          <w:rFonts w:ascii="Arial" w:hAnsi="Arial"/>
          <w:sz w:val="22"/>
        </w:rPr>
      </w:pPr>
      <w:r>
        <w:rPr>
          <w:rFonts w:ascii="Arial" w:hAnsi="Arial"/>
          <w:b/>
          <w:sz w:val="22"/>
        </w:rPr>
        <w:t>"</w:t>
      </w:r>
      <w:r w:rsidR="00EE5D8D">
        <w:rPr>
          <w:rFonts w:ascii="Arial" w:hAnsi="Arial"/>
          <w:sz w:val="22"/>
        </w:rPr>
        <w:t>Malgré la précision dont font preuve les prévisions de recettes et de dépenses du budget primitif, il peut arriver que certains événements rendent nécessaires des modifications de recettes ou de dépenses. A cette fin, l'assemblée locale a la faculté d'adopter des décisions modificatives qui, sous forme de délibérations, autorisent l'exécutif à effectuer des opérations complémentaires, soit de recettes, soit de dépenses.</w:t>
      </w:r>
    </w:p>
    <w:p w:rsidR="00EE5D8D" w:rsidRDefault="00EE5D8D" w:rsidP="00EE5D8D">
      <w:pPr>
        <w:ind w:left="1418" w:hanging="1"/>
        <w:jc w:val="both"/>
        <w:rPr>
          <w:rFonts w:ascii="Arial" w:hAnsi="Arial"/>
          <w:sz w:val="22"/>
        </w:rPr>
      </w:pPr>
    </w:p>
    <w:p w:rsidR="00EE5D8D" w:rsidRDefault="00EE5D8D" w:rsidP="00EE5D8D">
      <w:pPr>
        <w:ind w:left="1418"/>
        <w:jc w:val="both"/>
        <w:rPr>
          <w:rFonts w:ascii="Arial" w:hAnsi="Arial"/>
          <w:sz w:val="22"/>
        </w:rPr>
      </w:pPr>
      <w:r>
        <w:rPr>
          <w:rFonts w:ascii="Arial" w:hAnsi="Arial"/>
          <w:sz w:val="22"/>
        </w:rPr>
        <w:t>En pratique, des décisions modificatives peuvent intervenir après l'adoption du budget primitif.</w:t>
      </w:r>
    </w:p>
    <w:p w:rsidR="00EE5D8D" w:rsidRDefault="00EE5D8D" w:rsidP="00EE5D8D">
      <w:pPr>
        <w:ind w:left="1418"/>
        <w:jc w:val="both"/>
        <w:rPr>
          <w:rFonts w:ascii="Arial" w:hAnsi="Arial"/>
          <w:sz w:val="22"/>
        </w:rPr>
      </w:pPr>
    </w:p>
    <w:p w:rsidR="004B41CD" w:rsidRPr="004B41CD" w:rsidRDefault="004B41CD" w:rsidP="004B41CD">
      <w:pPr>
        <w:pStyle w:val="Standard"/>
        <w:spacing w:after="0" w:line="240" w:lineRule="auto"/>
        <w:ind w:left="1418"/>
        <w:jc w:val="both"/>
        <w:rPr>
          <w:color w:val="auto"/>
        </w:rPr>
      </w:pPr>
      <w:r w:rsidRPr="004B41CD">
        <w:rPr>
          <w:rFonts w:ascii="Arial" w:hAnsi="Arial"/>
          <w:color w:val="auto"/>
          <w:sz w:val="22"/>
        </w:rPr>
        <w:t>La décision qui est proposée en fonctionnement permet d’inscrire, en recettes, le versement du fonds de péréquation des ressources communales et intercommunales pour un montant de 134 816 €.</w:t>
      </w:r>
    </w:p>
    <w:p w:rsidR="004B41CD" w:rsidRPr="004B41CD" w:rsidRDefault="004B41CD" w:rsidP="004B41CD">
      <w:pPr>
        <w:pStyle w:val="Standard"/>
        <w:spacing w:after="0" w:line="240" w:lineRule="auto"/>
        <w:ind w:left="1418"/>
        <w:jc w:val="both"/>
        <w:rPr>
          <w:color w:val="auto"/>
        </w:rPr>
      </w:pPr>
      <w:r w:rsidRPr="004B41CD">
        <w:rPr>
          <w:rFonts w:ascii="Arial" w:hAnsi="Arial"/>
          <w:color w:val="auto"/>
          <w:sz w:val="22"/>
        </w:rPr>
        <w:t>En dépenses, sont inscrites des régularisations d’écritures ainsi qu'une prévision pour dépenses imprévues de 100 032 € et un prélèvement pour la section d'investissement de 22 000</w:t>
      </w:r>
      <w:r>
        <w:rPr>
          <w:rFonts w:ascii="Arial" w:hAnsi="Arial"/>
          <w:color w:val="auto"/>
          <w:sz w:val="22"/>
        </w:rPr>
        <w:t xml:space="preserve"> </w:t>
      </w:r>
      <w:r w:rsidRPr="004B41CD">
        <w:rPr>
          <w:rFonts w:ascii="Arial" w:hAnsi="Arial"/>
          <w:color w:val="auto"/>
          <w:sz w:val="22"/>
        </w:rPr>
        <w:t>€.</w:t>
      </w:r>
    </w:p>
    <w:p w:rsidR="004B41CD" w:rsidRDefault="004B41CD" w:rsidP="004B41CD">
      <w:pPr>
        <w:pStyle w:val="Standard"/>
        <w:spacing w:after="0" w:line="240" w:lineRule="auto"/>
        <w:ind w:left="1418"/>
        <w:jc w:val="both"/>
        <w:rPr>
          <w:rFonts w:ascii="Arial" w:hAnsi="Arial"/>
          <w:color w:val="auto"/>
          <w:sz w:val="22"/>
        </w:rPr>
      </w:pPr>
      <w:r w:rsidRPr="004B41CD">
        <w:rPr>
          <w:rFonts w:ascii="Arial" w:hAnsi="Arial"/>
          <w:color w:val="auto"/>
          <w:sz w:val="22"/>
        </w:rPr>
        <w:t>Le montant total de la section de fonctionnement est de 134 816 €.</w:t>
      </w:r>
    </w:p>
    <w:p w:rsidR="004B41CD" w:rsidRPr="004B41CD" w:rsidRDefault="004B41CD" w:rsidP="004B41CD">
      <w:pPr>
        <w:pStyle w:val="Standard"/>
        <w:spacing w:after="0" w:line="240" w:lineRule="auto"/>
        <w:ind w:left="1418"/>
        <w:jc w:val="both"/>
        <w:rPr>
          <w:color w:val="auto"/>
        </w:rPr>
      </w:pPr>
    </w:p>
    <w:p w:rsidR="004B41CD" w:rsidRPr="004B41CD" w:rsidRDefault="004B41CD" w:rsidP="004B41CD">
      <w:pPr>
        <w:pStyle w:val="Standard"/>
        <w:spacing w:after="0" w:line="240" w:lineRule="auto"/>
        <w:ind w:left="1418"/>
        <w:jc w:val="both"/>
        <w:rPr>
          <w:color w:val="auto"/>
        </w:rPr>
      </w:pPr>
      <w:r w:rsidRPr="004B41CD">
        <w:rPr>
          <w:rFonts w:ascii="Arial" w:hAnsi="Arial"/>
          <w:color w:val="auto"/>
          <w:sz w:val="22"/>
        </w:rPr>
        <w:t>En investissement, les dépenses nouvelles concernent essentiellement l'aménagement de l'hôtel de ville pour le 1</w:t>
      </w:r>
      <w:r w:rsidRPr="004B41CD">
        <w:rPr>
          <w:rFonts w:ascii="Arial" w:hAnsi="Arial"/>
          <w:color w:val="auto"/>
          <w:sz w:val="22"/>
          <w:vertAlign w:val="superscript"/>
        </w:rPr>
        <w:t>er</w:t>
      </w:r>
      <w:r w:rsidRPr="004B41CD">
        <w:rPr>
          <w:rFonts w:ascii="Arial" w:hAnsi="Arial"/>
          <w:color w:val="auto"/>
          <w:sz w:val="22"/>
        </w:rPr>
        <w:t xml:space="preserve"> et le </w:t>
      </w:r>
      <w:r>
        <w:rPr>
          <w:rFonts w:ascii="Arial" w:hAnsi="Arial"/>
          <w:color w:val="auto"/>
          <w:sz w:val="22"/>
        </w:rPr>
        <w:t>2</w:t>
      </w:r>
      <w:r w:rsidRPr="004B41CD">
        <w:rPr>
          <w:rFonts w:ascii="Arial" w:hAnsi="Arial"/>
          <w:color w:val="auto"/>
          <w:sz w:val="22"/>
          <w:vertAlign w:val="superscript"/>
        </w:rPr>
        <w:t>e</w:t>
      </w:r>
      <w:r>
        <w:rPr>
          <w:rFonts w:ascii="Arial" w:hAnsi="Arial"/>
          <w:color w:val="auto"/>
          <w:sz w:val="22"/>
        </w:rPr>
        <w:t xml:space="preserve"> </w:t>
      </w:r>
      <w:r w:rsidRPr="004B41CD">
        <w:rPr>
          <w:rFonts w:ascii="Arial" w:hAnsi="Arial"/>
          <w:color w:val="auto"/>
          <w:sz w:val="22"/>
        </w:rPr>
        <w:t>étage avec notamment un complément de crédits pour l'achat de mobilier et un écran pour l'accueil.</w:t>
      </w:r>
    </w:p>
    <w:p w:rsidR="004B41CD" w:rsidRPr="004B41CD" w:rsidRDefault="004B41CD" w:rsidP="004B41CD">
      <w:pPr>
        <w:pStyle w:val="Standard"/>
        <w:spacing w:after="0" w:line="240" w:lineRule="auto"/>
        <w:ind w:left="1418"/>
        <w:jc w:val="both"/>
        <w:rPr>
          <w:color w:val="auto"/>
        </w:rPr>
      </w:pPr>
      <w:r w:rsidRPr="004B41CD">
        <w:rPr>
          <w:rFonts w:ascii="Arial" w:hAnsi="Arial"/>
          <w:color w:val="auto"/>
          <w:sz w:val="22"/>
        </w:rPr>
        <w:t>Cette section est financée par un prélèvement sur la section de fonctionnement d'un montant de 22 000</w:t>
      </w:r>
      <w:r>
        <w:rPr>
          <w:rFonts w:ascii="Arial" w:hAnsi="Arial"/>
          <w:color w:val="auto"/>
          <w:sz w:val="22"/>
        </w:rPr>
        <w:t xml:space="preserve"> </w:t>
      </w:r>
      <w:r w:rsidRPr="004B41CD">
        <w:rPr>
          <w:rFonts w:ascii="Arial" w:hAnsi="Arial"/>
          <w:color w:val="auto"/>
          <w:sz w:val="22"/>
        </w:rPr>
        <w:t>€</w:t>
      </w:r>
      <w:r>
        <w:rPr>
          <w:rFonts w:ascii="Arial" w:hAnsi="Arial"/>
          <w:color w:val="auto"/>
          <w:sz w:val="22"/>
        </w:rPr>
        <w:t>.</w:t>
      </w:r>
    </w:p>
    <w:p w:rsidR="004B41CD" w:rsidRPr="002F319D" w:rsidRDefault="004B41CD" w:rsidP="004B41CD">
      <w:pPr>
        <w:pStyle w:val="Standard"/>
        <w:spacing w:after="0" w:line="240" w:lineRule="auto"/>
        <w:ind w:left="1418"/>
        <w:jc w:val="both"/>
        <w:rPr>
          <w:b/>
          <w:color w:val="auto"/>
        </w:rPr>
      </w:pPr>
      <w:r w:rsidRPr="004B41CD">
        <w:rPr>
          <w:rFonts w:ascii="Arial" w:hAnsi="Arial"/>
          <w:color w:val="auto"/>
          <w:sz w:val="22"/>
        </w:rPr>
        <w:t>Le montant total de la section d'investis</w:t>
      </w:r>
      <w:r>
        <w:rPr>
          <w:rFonts w:ascii="Arial" w:hAnsi="Arial"/>
          <w:color w:val="auto"/>
          <w:sz w:val="22"/>
        </w:rPr>
        <w:t>sement est de</w:t>
      </w:r>
      <w:r w:rsidRPr="004B41CD">
        <w:rPr>
          <w:rFonts w:ascii="Arial" w:hAnsi="Arial"/>
          <w:color w:val="auto"/>
          <w:sz w:val="22"/>
        </w:rPr>
        <w:t xml:space="preserve"> 22 000</w:t>
      </w:r>
      <w:r>
        <w:rPr>
          <w:rFonts w:ascii="Arial" w:hAnsi="Arial"/>
          <w:color w:val="auto"/>
          <w:sz w:val="22"/>
        </w:rPr>
        <w:t xml:space="preserve"> </w:t>
      </w:r>
      <w:r w:rsidRPr="004B41CD">
        <w:rPr>
          <w:rFonts w:ascii="Arial" w:hAnsi="Arial"/>
          <w:color w:val="auto"/>
          <w:sz w:val="22"/>
        </w:rPr>
        <w:t>€.</w:t>
      </w:r>
      <w:r w:rsidR="002F319D">
        <w:rPr>
          <w:rFonts w:ascii="Arial" w:hAnsi="Arial"/>
          <w:b/>
          <w:color w:val="auto"/>
          <w:sz w:val="22"/>
        </w:rPr>
        <w:t>"</w:t>
      </w:r>
    </w:p>
    <w:p w:rsidR="00DA435E" w:rsidRDefault="00DA435E" w:rsidP="00EE5D8D">
      <w:pPr>
        <w:ind w:left="1418"/>
        <w:jc w:val="both"/>
        <w:rPr>
          <w:rFonts w:ascii="Arial" w:hAnsi="Arial"/>
          <w:sz w:val="22"/>
        </w:rPr>
      </w:pPr>
    </w:p>
    <w:p w:rsidR="002F319D" w:rsidRDefault="002F319D" w:rsidP="0015752D">
      <w:pPr>
        <w:ind w:left="1418"/>
        <w:jc w:val="both"/>
        <w:rPr>
          <w:rFonts w:ascii="Arial" w:hAnsi="Arial"/>
          <w:sz w:val="22"/>
          <w:szCs w:val="22"/>
        </w:rPr>
      </w:pPr>
      <w:r>
        <w:rPr>
          <w:rFonts w:ascii="Arial" w:hAnsi="Arial"/>
          <w:sz w:val="22"/>
          <w:szCs w:val="22"/>
        </w:rPr>
        <w:t>Vu le Code général des collectivités territoriales ;</w:t>
      </w:r>
    </w:p>
    <w:p w:rsidR="002F319D" w:rsidRPr="00421142" w:rsidRDefault="002F319D" w:rsidP="0015752D">
      <w:pPr>
        <w:ind w:left="1418"/>
        <w:jc w:val="both"/>
        <w:rPr>
          <w:rFonts w:ascii="Arial" w:hAnsi="Arial"/>
          <w:sz w:val="12"/>
          <w:szCs w:val="12"/>
        </w:rPr>
      </w:pPr>
    </w:p>
    <w:p w:rsidR="002F319D" w:rsidRDefault="002F319D" w:rsidP="0015752D">
      <w:pPr>
        <w:ind w:left="1418"/>
        <w:jc w:val="both"/>
        <w:rPr>
          <w:rFonts w:ascii="Arial" w:hAnsi="Arial"/>
          <w:sz w:val="22"/>
          <w:szCs w:val="22"/>
        </w:rPr>
      </w:pPr>
      <w:r>
        <w:rPr>
          <w:rFonts w:ascii="Arial" w:hAnsi="Arial"/>
          <w:sz w:val="22"/>
          <w:szCs w:val="22"/>
        </w:rPr>
        <w:t xml:space="preserve">Après en avoir délibéré, le conseil municipal, à l'unanimité, </w:t>
      </w:r>
      <w:r>
        <w:rPr>
          <w:rFonts w:ascii="Arial" w:hAnsi="Arial"/>
          <w:sz w:val="22"/>
        </w:rPr>
        <w:t>approuve cette décision modificative n° 2 du budget général 2015.</w:t>
      </w:r>
    </w:p>
    <w:p w:rsidR="002F319D" w:rsidRDefault="002F319D" w:rsidP="00EE5D8D">
      <w:pPr>
        <w:ind w:left="1418"/>
        <w:jc w:val="both"/>
        <w:rPr>
          <w:rFonts w:ascii="Arial" w:hAnsi="Arial"/>
          <w:sz w:val="22"/>
        </w:rPr>
      </w:pPr>
    </w:p>
    <w:p w:rsidR="00F90A07" w:rsidRDefault="00F90A07" w:rsidP="00EE5D8D">
      <w:pPr>
        <w:ind w:left="1418"/>
        <w:jc w:val="both"/>
        <w:rPr>
          <w:rFonts w:ascii="Arial" w:hAnsi="Arial"/>
          <w:sz w:val="22"/>
        </w:rPr>
      </w:pPr>
    </w:p>
    <w:p w:rsidR="00F90A07" w:rsidRDefault="00F90A07" w:rsidP="00EE5D8D">
      <w:pPr>
        <w:ind w:left="1418"/>
        <w:jc w:val="both"/>
        <w:rPr>
          <w:rFonts w:ascii="Arial" w:hAnsi="Arial"/>
          <w:sz w:val="22"/>
        </w:rPr>
      </w:pPr>
    </w:p>
    <w:sectPr w:rsidR="00F90A07" w:rsidSect="000F4684">
      <w:headerReference w:type="even" r:id="rId6"/>
      <w:headerReference w:type="default" r:id="rId7"/>
      <w:footerReference w:type="even"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9E" w:rsidRDefault="00CB0AAF" w:rsidP="00A85AE4">
      <w:r>
        <w:separator/>
      </w:r>
    </w:p>
  </w:endnote>
  <w:endnote w:type="continuationSeparator" w:id="0">
    <w:p w:rsidR="002B149E" w:rsidRDefault="00CB0AAF" w:rsidP="00A85AE4">
      <w:r>
        <w:continuationSeparator/>
      </w:r>
    </w:p>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9E" w:rsidRDefault="00CB0AAF" w:rsidP="00A85AE4">
      <w:r>
        <w:separator/>
      </w:r>
    </w:p>
  </w:footnote>
  <w:footnote w:type="continuationSeparator" w:id="0">
    <w:p w:rsidR="002B149E" w:rsidRDefault="00CB0AAF" w:rsidP="00A85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8"/>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0CE5"/>
    <w:rsid w:val="00007D27"/>
    <w:rsid w:val="0001036E"/>
    <w:rsid w:val="0004600F"/>
    <w:rsid w:val="00054E68"/>
    <w:rsid w:val="000F4684"/>
    <w:rsid w:val="00190A70"/>
    <w:rsid w:val="001940FA"/>
    <w:rsid w:val="001A5E44"/>
    <w:rsid w:val="001C058E"/>
    <w:rsid w:val="00205082"/>
    <w:rsid w:val="00292C0D"/>
    <w:rsid w:val="002B149E"/>
    <w:rsid w:val="002E7458"/>
    <w:rsid w:val="002F319D"/>
    <w:rsid w:val="00360EE5"/>
    <w:rsid w:val="003C2C85"/>
    <w:rsid w:val="003F45CD"/>
    <w:rsid w:val="00452AF7"/>
    <w:rsid w:val="004B41CD"/>
    <w:rsid w:val="004C09D2"/>
    <w:rsid w:val="004F2492"/>
    <w:rsid w:val="004F3B87"/>
    <w:rsid w:val="00553D75"/>
    <w:rsid w:val="005A7F40"/>
    <w:rsid w:val="005C0662"/>
    <w:rsid w:val="005C42C7"/>
    <w:rsid w:val="005F3DAE"/>
    <w:rsid w:val="0060470E"/>
    <w:rsid w:val="006466EF"/>
    <w:rsid w:val="0069420C"/>
    <w:rsid w:val="006F770B"/>
    <w:rsid w:val="0070039D"/>
    <w:rsid w:val="00712C2E"/>
    <w:rsid w:val="00712CC9"/>
    <w:rsid w:val="0074651B"/>
    <w:rsid w:val="007709D3"/>
    <w:rsid w:val="00783961"/>
    <w:rsid w:val="007959F9"/>
    <w:rsid w:val="007A38B2"/>
    <w:rsid w:val="007B79B6"/>
    <w:rsid w:val="007C226A"/>
    <w:rsid w:val="008A6E74"/>
    <w:rsid w:val="008C0EE0"/>
    <w:rsid w:val="009216A8"/>
    <w:rsid w:val="00936176"/>
    <w:rsid w:val="00A1134F"/>
    <w:rsid w:val="00A35ACD"/>
    <w:rsid w:val="00A44DC0"/>
    <w:rsid w:val="00A47406"/>
    <w:rsid w:val="00A608CD"/>
    <w:rsid w:val="00A64C00"/>
    <w:rsid w:val="00B848A9"/>
    <w:rsid w:val="00B92ED8"/>
    <w:rsid w:val="00C068B9"/>
    <w:rsid w:val="00C83ADC"/>
    <w:rsid w:val="00C90CE5"/>
    <w:rsid w:val="00C91A72"/>
    <w:rsid w:val="00CB0AAF"/>
    <w:rsid w:val="00CF1237"/>
    <w:rsid w:val="00CF6CE8"/>
    <w:rsid w:val="00D02A50"/>
    <w:rsid w:val="00D02FDA"/>
    <w:rsid w:val="00D100DA"/>
    <w:rsid w:val="00D4168F"/>
    <w:rsid w:val="00D712ED"/>
    <w:rsid w:val="00DA435E"/>
    <w:rsid w:val="00DC3E0C"/>
    <w:rsid w:val="00DC645E"/>
    <w:rsid w:val="00E33320"/>
    <w:rsid w:val="00E611C0"/>
    <w:rsid w:val="00EA5F82"/>
    <w:rsid w:val="00EE5D8D"/>
    <w:rsid w:val="00F145E0"/>
    <w:rsid w:val="00F52456"/>
    <w:rsid w:val="00F90A07"/>
    <w:rsid w:val="00FC04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paragraph" w:styleId="Retraitcorpsdetexte">
    <w:name w:val="Body Text Indent"/>
    <w:basedOn w:val="Normal"/>
    <w:link w:val="RetraitcorpsdetexteCar"/>
    <w:rsid w:val="00EE5D8D"/>
    <w:pPr>
      <w:tabs>
        <w:tab w:val="left" w:pos="3261"/>
      </w:tabs>
      <w:ind w:left="2269"/>
    </w:pPr>
    <w:rPr>
      <w:rFonts w:ascii="Univers" w:hAnsi="Univers"/>
      <w:b/>
      <w:bCs/>
      <w:sz w:val="22"/>
      <w:szCs w:val="22"/>
    </w:rPr>
  </w:style>
  <w:style w:type="character" w:customStyle="1" w:styleId="RetraitcorpsdetexteCar">
    <w:name w:val="Retrait corps de texte Car"/>
    <w:basedOn w:val="Policepardfaut"/>
    <w:link w:val="Retraitcorpsdetexte"/>
    <w:rsid w:val="00EE5D8D"/>
    <w:rPr>
      <w:rFonts w:ascii="Univers" w:hAnsi="Univers"/>
      <w:b/>
      <w:bCs/>
      <w:sz w:val="22"/>
      <w:szCs w:val="22"/>
    </w:rPr>
  </w:style>
  <w:style w:type="paragraph" w:customStyle="1" w:styleId="Standard">
    <w:name w:val="Standard"/>
    <w:rsid w:val="004B41CD"/>
    <w:pPr>
      <w:tabs>
        <w:tab w:val="left" w:pos="708"/>
      </w:tabs>
      <w:suppressAutoHyphens/>
      <w:spacing w:after="200" w:line="276" w:lineRule="auto"/>
    </w:pPr>
    <w:rPr>
      <w:rFonts w:ascii="Univers (W1)" w:hAnsi="Univers (W1)"/>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8</cp:revision>
  <cp:lastPrinted>2015-06-22T07:12:00Z</cp:lastPrinted>
  <dcterms:created xsi:type="dcterms:W3CDTF">2015-06-15T12:27:00Z</dcterms:created>
  <dcterms:modified xsi:type="dcterms:W3CDTF">2015-07-06T11:27:00Z</dcterms:modified>
</cp:coreProperties>
</file>