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E22" w:rsidRPr="00642941" w:rsidRDefault="00D43E22" w:rsidP="00CE3B9A">
      <w:pPr>
        <w:pStyle w:val="Titre1"/>
        <w:ind w:left="567"/>
        <w:rPr>
          <w:rFonts w:ascii="Arial" w:hAnsi="Arial" w:cs="Arial"/>
          <w:sz w:val="28"/>
          <w:szCs w:val="28"/>
        </w:rPr>
      </w:pPr>
      <w:r w:rsidRPr="00642941">
        <w:rPr>
          <w:rFonts w:ascii="Arial" w:hAnsi="Arial" w:cs="Arial"/>
          <w:sz w:val="28"/>
          <w:szCs w:val="28"/>
        </w:rPr>
        <w:t>Ville de Riorges</w:t>
      </w:r>
    </w:p>
    <w:p w:rsidR="00D43E22" w:rsidRPr="00A32C42" w:rsidRDefault="00482E81" w:rsidP="00D823D3">
      <w:pPr>
        <w:pStyle w:val="Titre1"/>
        <w:tabs>
          <w:tab w:val="right" w:pos="9639"/>
        </w:tabs>
        <w:ind w:left="567"/>
        <w:rPr>
          <w:rFonts w:ascii="Arial" w:hAnsi="Arial"/>
        </w:rPr>
      </w:pPr>
      <w:r>
        <w:rPr>
          <w:rFonts w:ascii="Arial" w:hAnsi="Arial"/>
        </w:rPr>
        <w:t>Délibération du c</w:t>
      </w:r>
      <w:r w:rsidR="00D43E22" w:rsidRPr="00A32C42">
        <w:rPr>
          <w:rFonts w:ascii="Arial" w:hAnsi="Arial"/>
        </w:rPr>
        <w:t xml:space="preserve">onseil municipal du </w:t>
      </w:r>
      <w:r w:rsidR="003C07F3">
        <w:rPr>
          <w:rFonts w:ascii="Arial" w:hAnsi="Arial"/>
        </w:rPr>
        <w:t>19 mars</w:t>
      </w:r>
      <w:r w:rsidR="00625D84" w:rsidRPr="00A32C42">
        <w:rPr>
          <w:rFonts w:ascii="Arial" w:hAnsi="Arial"/>
        </w:rPr>
        <w:t xml:space="preserve"> 2015</w:t>
      </w:r>
      <w:r w:rsidR="00D43E22" w:rsidRPr="00A32C42">
        <w:rPr>
          <w:rFonts w:ascii="Arial" w:hAnsi="Arial"/>
        </w:rPr>
        <w:tab/>
      </w:r>
      <w:r w:rsidR="00EE0E8C">
        <w:rPr>
          <w:rFonts w:ascii="Arial" w:hAnsi="Arial"/>
        </w:rPr>
        <w:t>2.</w:t>
      </w:r>
      <w:r w:rsidR="001920D7">
        <w:rPr>
          <w:rFonts w:ascii="Arial" w:hAnsi="Arial"/>
        </w:rPr>
        <w:t>1</w:t>
      </w:r>
    </w:p>
    <w:p w:rsidR="00933EE1" w:rsidRPr="00A32C42" w:rsidRDefault="00933EE1">
      <w:pPr>
        <w:tabs>
          <w:tab w:val="left" w:pos="3261"/>
        </w:tabs>
        <w:ind w:left="2269"/>
        <w:jc w:val="center"/>
        <w:rPr>
          <w:rFonts w:ascii="Arial" w:hAnsi="Arial"/>
          <w:b/>
          <w:sz w:val="22"/>
        </w:rPr>
      </w:pPr>
    </w:p>
    <w:p w:rsidR="00EE0E8C" w:rsidRPr="00A32C42" w:rsidRDefault="00EE0E8C">
      <w:pPr>
        <w:tabs>
          <w:tab w:val="left" w:pos="3261"/>
        </w:tabs>
        <w:ind w:left="2269"/>
        <w:jc w:val="center"/>
        <w:rPr>
          <w:rFonts w:ascii="Arial" w:hAnsi="Arial"/>
          <w:b/>
          <w:sz w:val="22"/>
        </w:rPr>
      </w:pPr>
    </w:p>
    <w:p w:rsidR="00933EE1" w:rsidRPr="001368DD" w:rsidRDefault="002A0F03">
      <w:pPr>
        <w:pStyle w:val="Titre3"/>
        <w:rPr>
          <w:rFonts w:ascii="Arial" w:hAnsi="Arial" w:cs="Arial"/>
          <w:sz w:val="24"/>
          <w:szCs w:val="24"/>
        </w:rPr>
      </w:pPr>
      <w:r w:rsidRPr="001368DD">
        <w:rPr>
          <w:rFonts w:ascii="Arial" w:hAnsi="Arial" w:cs="Arial"/>
          <w:sz w:val="24"/>
          <w:szCs w:val="24"/>
        </w:rPr>
        <w:t>FINANCES</w:t>
      </w:r>
    </w:p>
    <w:p w:rsidR="00933EE1" w:rsidRPr="00A32C42" w:rsidRDefault="00933EE1">
      <w:pPr>
        <w:tabs>
          <w:tab w:val="left" w:pos="3261"/>
        </w:tabs>
        <w:ind w:left="2269"/>
        <w:jc w:val="right"/>
        <w:rPr>
          <w:rFonts w:ascii="Arial" w:hAnsi="Arial"/>
          <w:b/>
          <w:sz w:val="22"/>
        </w:rPr>
      </w:pPr>
    </w:p>
    <w:p w:rsidR="001920D7" w:rsidRDefault="001920D7" w:rsidP="001920D7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</w:rPr>
        <w:t>APPROBATION DES BUDGETS PRIMITIFS DE 2015</w:t>
      </w:r>
    </w:p>
    <w:p w:rsidR="001920D7" w:rsidRDefault="001920D7" w:rsidP="001920D7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1920D7" w:rsidRDefault="001920D7" w:rsidP="001920D7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1920D7" w:rsidRDefault="001920D7" w:rsidP="001920D7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Pierre BARNET, conseiller municipal délégué aux finances et au personnel, expose à l'assemblée :</w:t>
      </w:r>
    </w:p>
    <w:p w:rsidR="001920D7" w:rsidRDefault="001920D7" w:rsidP="001920D7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1920D7" w:rsidRDefault="001920D7" w:rsidP="001920D7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"</w:t>
      </w:r>
      <w:r>
        <w:rPr>
          <w:rFonts w:ascii="Arial" w:hAnsi="Arial" w:cs="Arial"/>
          <w:sz w:val="22"/>
          <w:szCs w:val="22"/>
        </w:rPr>
        <w:t>Le budget primitif de 2015 concerne le budget général et le budget annexe des Rives du Combray.</w:t>
      </w:r>
    </w:p>
    <w:p w:rsidR="001920D7" w:rsidRDefault="001920D7" w:rsidP="001920D7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1920D7" w:rsidRPr="002477A0" w:rsidRDefault="001920D7" w:rsidP="001920D7">
      <w:pPr>
        <w:spacing w:after="120"/>
        <w:ind w:left="1418"/>
        <w:jc w:val="both"/>
        <w:rPr>
          <w:rFonts w:ascii="Arial" w:hAnsi="Arial" w:cs="Arial"/>
          <w:b/>
          <w:sz w:val="22"/>
          <w:szCs w:val="22"/>
        </w:rPr>
      </w:pPr>
      <w:r w:rsidRPr="002477A0">
        <w:rPr>
          <w:rFonts w:ascii="Arial" w:hAnsi="Arial" w:cs="Arial"/>
          <w:b/>
          <w:sz w:val="22"/>
          <w:szCs w:val="22"/>
        </w:rPr>
        <w:t>1. Budget général</w:t>
      </w:r>
    </w:p>
    <w:p w:rsidR="001920D7" w:rsidRDefault="001920D7" w:rsidP="001920D7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section de </w:t>
      </w:r>
      <w:r w:rsidRPr="002477A0">
        <w:rPr>
          <w:rFonts w:ascii="Arial" w:hAnsi="Arial" w:cs="Arial"/>
          <w:b/>
          <w:i/>
          <w:sz w:val="22"/>
          <w:szCs w:val="22"/>
        </w:rPr>
        <w:t>fonctionnement</w:t>
      </w:r>
      <w:r>
        <w:rPr>
          <w:rFonts w:ascii="Arial" w:hAnsi="Arial" w:cs="Arial"/>
          <w:sz w:val="22"/>
          <w:szCs w:val="22"/>
        </w:rPr>
        <w:t xml:space="preserve"> s'équilibre à 12 699 197,00 €.</w:t>
      </w:r>
    </w:p>
    <w:p w:rsidR="001920D7" w:rsidRDefault="001920D7" w:rsidP="001920D7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1920D7" w:rsidRDefault="001920D7" w:rsidP="001920D7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</w:t>
      </w:r>
      <w:r w:rsidRPr="002477A0">
        <w:rPr>
          <w:rFonts w:ascii="Arial" w:hAnsi="Arial" w:cs="Arial"/>
          <w:i/>
          <w:sz w:val="22"/>
          <w:szCs w:val="22"/>
        </w:rPr>
        <w:t>dépenses</w:t>
      </w:r>
      <w:r>
        <w:rPr>
          <w:rFonts w:ascii="Arial" w:hAnsi="Arial" w:cs="Arial"/>
          <w:sz w:val="22"/>
          <w:szCs w:val="22"/>
        </w:rPr>
        <w:t>, on trouve les charges de personnel (40,62 %), l'autofinancement (23,65 %), les charges à caractère général (22,10 %), les autres charges de gestion (6,33 %), une opération d'ordre (4,81 %) et les charges financières (2,49 %).</w:t>
      </w:r>
    </w:p>
    <w:p w:rsidR="001920D7" w:rsidRDefault="001920D7" w:rsidP="001920D7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1920D7" w:rsidRDefault="001920D7" w:rsidP="001920D7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</w:t>
      </w:r>
      <w:r w:rsidRPr="002477A0">
        <w:rPr>
          <w:rFonts w:ascii="Arial" w:hAnsi="Arial" w:cs="Arial"/>
          <w:i/>
          <w:sz w:val="22"/>
          <w:szCs w:val="22"/>
        </w:rPr>
        <w:t>recettes</w:t>
      </w:r>
      <w:r>
        <w:rPr>
          <w:rFonts w:ascii="Arial" w:hAnsi="Arial" w:cs="Arial"/>
          <w:sz w:val="22"/>
          <w:szCs w:val="22"/>
        </w:rPr>
        <w:t>, les impôts et le reversement de fiscalité représentent 72,92 %, les subventions, dotations et participations 13,55 %, les travaux en régie 8,69 %, les produits domaniaux et de gestion courante 3,28 % et les recettes diverses 1,57 %.</w:t>
      </w:r>
    </w:p>
    <w:p w:rsidR="001920D7" w:rsidRDefault="001920D7" w:rsidP="001920D7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1920D7" w:rsidRDefault="001920D7" w:rsidP="001920D7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ce qui concerne la section d'</w:t>
      </w:r>
      <w:r w:rsidRPr="002477A0">
        <w:rPr>
          <w:rFonts w:ascii="Arial" w:hAnsi="Arial" w:cs="Arial"/>
          <w:b/>
          <w:i/>
          <w:sz w:val="22"/>
          <w:szCs w:val="22"/>
        </w:rPr>
        <w:t>investissement</w:t>
      </w:r>
      <w:r>
        <w:rPr>
          <w:rFonts w:ascii="Arial" w:hAnsi="Arial" w:cs="Arial"/>
          <w:sz w:val="22"/>
          <w:szCs w:val="22"/>
        </w:rPr>
        <w:t>, elle est équilibrée à 6 738 921,61</w:t>
      </w:r>
      <w:r w:rsidRPr="001920D7">
        <w:rPr>
          <w:rFonts w:ascii="Arial" w:hAnsi="Arial" w:cs="Arial"/>
          <w:spacing w:val="-2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€ (reports 2014 + BP 2015).</w:t>
      </w:r>
    </w:p>
    <w:p w:rsidR="001920D7" w:rsidRDefault="001920D7" w:rsidP="001920D7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1920D7" w:rsidRDefault="001920D7" w:rsidP="001920D7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</w:t>
      </w:r>
      <w:r w:rsidRPr="001920D7">
        <w:rPr>
          <w:rFonts w:ascii="Arial" w:hAnsi="Arial" w:cs="Arial"/>
          <w:spacing w:val="-20"/>
          <w:sz w:val="22"/>
          <w:szCs w:val="22"/>
        </w:rPr>
        <w:t xml:space="preserve"> </w:t>
      </w:r>
      <w:r w:rsidRPr="002477A0">
        <w:rPr>
          <w:rFonts w:ascii="Arial" w:hAnsi="Arial" w:cs="Arial"/>
          <w:i/>
          <w:sz w:val="22"/>
          <w:szCs w:val="22"/>
        </w:rPr>
        <w:t>dépenses</w:t>
      </w:r>
      <w:r>
        <w:rPr>
          <w:rFonts w:ascii="Arial" w:hAnsi="Arial" w:cs="Arial"/>
          <w:sz w:val="22"/>
          <w:szCs w:val="22"/>
        </w:rPr>
        <w:t>,</w:t>
      </w:r>
      <w:r w:rsidRPr="001920D7">
        <w:rPr>
          <w:rFonts w:ascii="Arial" w:hAnsi="Arial" w:cs="Arial"/>
          <w:spacing w:val="-2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on</w:t>
      </w:r>
      <w:r w:rsidRPr="001920D7">
        <w:rPr>
          <w:rFonts w:ascii="Arial" w:hAnsi="Arial" w:cs="Arial"/>
          <w:spacing w:val="-2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trouve</w:t>
      </w:r>
      <w:r w:rsidRPr="001920D7">
        <w:rPr>
          <w:rFonts w:ascii="Arial" w:hAnsi="Arial" w:cs="Arial"/>
          <w:spacing w:val="-2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la</w:t>
      </w:r>
      <w:r w:rsidRPr="001920D7">
        <w:rPr>
          <w:rFonts w:ascii="Arial" w:hAnsi="Arial" w:cs="Arial"/>
          <w:spacing w:val="-2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voirie</w:t>
      </w:r>
      <w:r w:rsidRPr="001920D7">
        <w:rPr>
          <w:rFonts w:ascii="Arial" w:hAnsi="Arial" w:cs="Arial"/>
          <w:spacing w:val="-2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et</w:t>
      </w:r>
      <w:r w:rsidRPr="001920D7">
        <w:rPr>
          <w:rFonts w:ascii="Arial" w:hAnsi="Arial" w:cs="Arial"/>
          <w:spacing w:val="-2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l'environnement</w:t>
      </w:r>
      <w:r w:rsidRPr="001920D7">
        <w:rPr>
          <w:rFonts w:ascii="Arial" w:hAnsi="Arial" w:cs="Arial"/>
          <w:spacing w:val="-2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(24,06</w:t>
      </w:r>
      <w:r w:rsidRPr="001920D7">
        <w:rPr>
          <w:rFonts w:ascii="Arial" w:hAnsi="Arial" w:cs="Arial"/>
          <w:spacing w:val="-2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%),</w:t>
      </w:r>
      <w:r w:rsidRPr="001920D7">
        <w:rPr>
          <w:rFonts w:ascii="Arial" w:hAnsi="Arial" w:cs="Arial"/>
          <w:spacing w:val="-2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les</w:t>
      </w:r>
      <w:r w:rsidRPr="001920D7">
        <w:rPr>
          <w:rFonts w:ascii="Arial" w:hAnsi="Arial" w:cs="Arial"/>
          <w:spacing w:val="-2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bâtiments</w:t>
      </w:r>
      <w:r w:rsidRPr="001920D7">
        <w:rPr>
          <w:rFonts w:ascii="Arial" w:hAnsi="Arial" w:cs="Arial"/>
          <w:spacing w:val="-2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(24,03%), les mouvements financiers (18,83 %), le déficit 2014 (14,61 %), l'aménagement urbain et les études (11,25 %), le matériel, le mobilier et les véhicules (4,43 %) et les réserves foncières (2,80 %).</w:t>
      </w:r>
    </w:p>
    <w:p w:rsidR="001920D7" w:rsidRDefault="001920D7" w:rsidP="001920D7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1920D7" w:rsidRDefault="001920D7" w:rsidP="001920D7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recettes, le virement à la section de fonctionnement représente 45,47 %, l'affectation du résultat 30,61 %, la dotation aux amortissements (opération d'ordre) 9,25 %, l'emprunt 7,57 %, le FCTVA et la TLE/TA 6,87 % et les subventions et fonds divers 0,23 %.</w:t>
      </w:r>
    </w:p>
    <w:p w:rsidR="001920D7" w:rsidRDefault="001920D7" w:rsidP="001920D7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1920D7" w:rsidRDefault="001920D7" w:rsidP="001920D7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 principales opérations prévues en investissement concernant notamment :</w:t>
      </w:r>
    </w:p>
    <w:p w:rsidR="001920D7" w:rsidRDefault="001920D7" w:rsidP="001920D7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le dojo au complexe sportif Léo Lagrange</w:t>
      </w:r>
    </w:p>
    <w:p w:rsidR="001920D7" w:rsidRDefault="001920D7" w:rsidP="001920D7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le réaménagement de l'accueil de l'hôtel de ville</w:t>
      </w:r>
    </w:p>
    <w:p w:rsidR="001920D7" w:rsidRDefault="001920D7" w:rsidP="001920D7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la réfection de classes à l'école du Pontet</w:t>
      </w:r>
    </w:p>
    <w:p w:rsidR="001920D7" w:rsidRDefault="001920D7" w:rsidP="001920D7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les toitures du château de Beaulieu et de l'école du Bourg</w:t>
      </w:r>
    </w:p>
    <w:p w:rsidR="001920D7" w:rsidRDefault="001920D7" w:rsidP="001920D7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le sol du gymnase Galliéni</w:t>
      </w:r>
    </w:p>
    <w:p w:rsidR="001920D7" w:rsidRDefault="001920D7" w:rsidP="001920D7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les rues Joseph Fouilland et Antoine Burellier</w:t>
      </w:r>
    </w:p>
    <w:p w:rsidR="001920D7" w:rsidRDefault="001920D7" w:rsidP="001920D7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les aménagements urbains (Pontet 2010, Rives du Combray, Boulevard Ouest).</w:t>
      </w:r>
    </w:p>
    <w:p w:rsidR="001920D7" w:rsidRDefault="001920D7" w:rsidP="001920D7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1920D7" w:rsidRPr="002477A0" w:rsidRDefault="001920D7" w:rsidP="001920D7">
      <w:pPr>
        <w:spacing w:after="120"/>
        <w:ind w:left="141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Pr="002477A0">
        <w:rPr>
          <w:rFonts w:ascii="Arial" w:hAnsi="Arial" w:cs="Arial"/>
          <w:b/>
          <w:sz w:val="22"/>
          <w:szCs w:val="22"/>
        </w:rPr>
        <w:t xml:space="preserve">. Budget </w:t>
      </w:r>
      <w:r>
        <w:rPr>
          <w:rFonts w:ascii="Arial" w:hAnsi="Arial" w:cs="Arial"/>
          <w:b/>
          <w:sz w:val="22"/>
          <w:szCs w:val="22"/>
        </w:rPr>
        <w:t>annexe des Rives du Combray</w:t>
      </w:r>
    </w:p>
    <w:p w:rsidR="001920D7" w:rsidRDefault="001920D7" w:rsidP="001920D7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 budget regroupe les opérations d'aménagement de ce quartier.</w:t>
      </w:r>
    </w:p>
    <w:p w:rsidR="001920D7" w:rsidRDefault="001920D7" w:rsidP="001920D7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1920D7" w:rsidRDefault="001920D7" w:rsidP="001920D7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section de fonctionnement est équilibrée à 99,60 € et la section d'investissement à 216 271 €. </w:t>
      </w:r>
    </w:p>
    <w:p w:rsidR="001920D7" w:rsidRDefault="001920D7" w:rsidP="001920D7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1920D7" w:rsidRDefault="001920D7" w:rsidP="001920D7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Appelé à se prononcer, le conseil municipal approuve à la majorité absolue (26 voix pour et 7 voix contre</w:t>
      </w:r>
      <w:r w:rsidR="002D3FF9">
        <w:rPr>
          <w:rFonts w:ascii="Arial" w:hAnsi="Arial" w:cs="Arial"/>
          <w:sz w:val="22"/>
          <w:szCs w:val="22"/>
        </w:rPr>
        <w:t xml:space="preserve"> </w:t>
      </w:r>
      <w:r w:rsidR="002D3FF9" w:rsidRPr="002D3FF9">
        <w:rPr>
          <w:rFonts w:ascii="Arial" w:hAnsi="Arial" w:cs="Arial"/>
          <w:sz w:val="18"/>
          <w:szCs w:val="18"/>
          <w:lang w:val="de-DE"/>
        </w:rPr>
        <w:t>(S. Lacote, A. Riccetti, V. Duverrière, G. Roy, N. Fayette, R. Mucyo, G.</w:t>
      </w:r>
      <w:r w:rsidR="002D3FF9">
        <w:rPr>
          <w:rFonts w:ascii="Arial" w:hAnsi="Arial" w:cs="Arial"/>
          <w:sz w:val="18"/>
          <w:szCs w:val="18"/>
          <w:lang w:val="de-DE"/>
        </w:rPr>
        <w:t> </w:t>
      </w:r>
      <w:r w:rsidR="002D3FF9" w:rsidRPr="002D3FF9">
        <w:rPr>
          <w:rFonts w:ascii="Arial" w:hAnsi="Arial" w:cs="Arial"/>
          <w:sz w:val="18"/>
          <w:szCs w:val="18"/>
          <w:lang w:val="de-DE"/>
        </w:rPr>
        <w:t>Largeron)</w:t>
      </w:r>
      <w:r>
        <w:rPr>
          <w:rFonts w:ascii="Arial" w:hAnsi="Arial" w:cs="Arial"/>
          <w:sz w:val="22"/>
          <w:szCs w:val="22"/>
        </w:rPr>
        <w:t>) le budget primitif 2015 (budget général et budget annexe des Rives du Combray).</w:t>
      </w:r>
    </w:p>
    <w:p w:rsidR="001920D7" w:rsidRDefault="001920D7" w:rsidP="001920D7">
      <w:pPr>
        <w:ind w:left="1418"/>
        <w:jc w:val="both"/>
        <w:rPr>
          <w:rFonts w:ascii="Arial" w:hAnsi="Arial"/>
          <w:sz w:val="22"/>
        </w:rPr>
      </w:pPr>
    </w:p>
    <w:p w:rsidR="003C07F3" w:rsidRDefault="003C07F3" w:rsidP="003C07F3">
      <w:pPr>
        <w:ind w:left="1418" w:hanging="1"/>
        <w:jc w:val="both"/>
        <w:rPr>
          <w:rFonts w:ascii="Arial" w:hAnsi="Arial"/>
          <w:sz w:val="22"/>
        </w:rPr>
      </w:pPr>
    </w:p>
    <w:sectPr w:rsidR="003C07F3" w:rsidSect="00257CB5">
      <w:headerReference w:type="even" r:id="rId7"/>
      <w:headerReference w:type="default" r:id="rId8"/>
      <w:pgSz w:w="11907" w:h="16840"/>
      <w:pgMar w:top="454" w:right="1701" w:bottom="454" w:left="56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E51" w:rsidRDefault="00177D9B">
      <w:r>
        <w:separator/>
      </w:r>
    </w:p>
  </w:endnote>
  <w:endnote w:type="continuationSeparator" w:id="0">
    <w:p w:rsidR="00B66E51" w:rsidRDefault="00177D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E51" w:rsidRDefault="00177D9B">
      <w:r>
        <w:separator/>
      </w:r>
    </w:p>
  </w:footnote>
  <w:footnote w:type="continuationSeparator" w:id="0">
    <w:p w:rsidR="00B66E51" w:rsidRDefault="00177D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E18" w:rsidRDefault="009D3E18">
    <w:pPr>
      <w:pStyle w:val="En-tte"/>
      <w:ind w:left="1418"/>
    </w:pPr>
    <w:r>
      <w:t>.../...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E18" w:rsidRDefault="009D3E18">
    <w:pPr>
      <w:pStyle w:val="En-tte"/>
      <w:ind w:left="2268"/>
    </w:pPr>
    <w:r>
      <w:t>…/…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C7D0C"/>
    <w:multiLevelType w:val="hybridMultilevel"/>
    <w:tmpl w:val="36A4B980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161358E"/>
    <w:multiLevelType w:val="singleLevel"/>
    <w:tmpl w:val="057017AA"/>
    <w:lvl w:ilvl="0">
      <w:numFmt w:val="bullet"/>
      <w:lvlText w:val="-"/>
      <w:lvlJc w:val="left"/>
      <w:pPr>
        <w:tabs>
          <w:tab w:val="num" w:pos="2123"/>
        </w:tabs>
        <w:ind w:left="2123" w:hanging="705"/>
      </w:pPr>
      <w:rPr>
        <w:rFonts w:hint="default"/>
      </w:rPr>
    </w:lvl>
  </w:abstractNum>
  <w:abstractNum w:abstractNumId="2">
    <w:nsid w:val="21A20ADB"/>
    <w:multiLevelType w:val="singleLevel"/>
    <w:tmpl w:val="6A187DEA"/>
    <w:lvl w:ilvl="0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2217932"/>
    <w:multiLevelType w:val="hybridMultilevel"/>
    <w:tmpl w:val="B7745B28"/>
    <w:lvl w:ilvl="0" w:tplc="928A3FD2">
      <w:start w:val="2313"/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>
    <w:nsid w:val="23B34734"/>
    <w:multiLevelType w:val="singleLevel"/>
    <w:tmpl w:val="95F43618"/>
    <w:lvl w:ilvl="0">
      <w:numFmt w:val="bullet"/>
      <w:lvlText w:val="-"/>
      <w:lvlJc w:val="left"/>
      <w:pPr>
        <w:tabs>
          <w:tab w:val="num" w:pos="3762"/>
        </w:tabs>
        <w:ind w:left="3762" w:hanging="360"/>
      </w:pPr>
      <w:rPr>
        <w:rFonts w:hint="default"/>
      </w:rPr>
    </w:lvl>
  </w:abstractNum>
  <w:abstractNum w:abstractNumId="5">
    <w:nsid w:val="2CCA0965"/>
    <w:multiLevelType w:val="singleLevel"/>
    <w:tmpl w:val="057017AA"/>
    <w:lvl w:ilvl="0">
      <w:numFmt w:val="bullet"/>
      <w:lvlText w:val="-"/>
      <w:lvlJc w:val="left"/>
      <w:pPr>
        <w:tabs>
          <w:tab w:val="num" w:pos="2123"/>
        </w:tabs>
        <w:ind w:left="2123" w:hanging="705"/>
      </w:pPr>
      <w:rPr>
        <w:rFonts w:hint="default"/>
      </w:rPr>
    </w:lvl>
  </w:abstractNum>
  <w:abstractNum w:abstractNumId="6">
    <w:nsid w:val="4079173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40A72C9"/>
    <w:multiLevelType w:val="singleLevel"/>
    <w:tmpl w:val="4D60E890"/>
    <w:lvl w:ilvl="0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535F28F3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>
    <w:nsid w:val="5D58377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60462C29"/>
    <w:multiLevelType w:val="singleLevel"/>
    <w:tmpl w:val="846EF7C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785F1C1C"/>
    <w:multiLevelType w:val="hybridMultilevel"/>
    <w:tmpl w:val="3F805B1E"/>
    <w:lvl w:ilvl="0" w:tplc="040C0005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9"/>
  </w:num>
  <w:num w:numId="5">
    <w:abstractNumId w:val="6"/>
  </w:num>
  <w:num w:numId="6">
    <w:abstractNumId w:val="8"/>
  </w:num>
  <w:num w:numId="7">
    <w:abstractNumId w:val="5"/>
  </w:num>
  <w:num w:numId="8">
    <w:abstractNumId w:val="1"/>
  </w:num>
  <w:num w:numId="9">
    <w:abstractNumId w:val="7"/>
  </w:num>
  <w:num w:numId="10">
    <w:abstractNumId w:val="0"/>
  </w:num>
  <w:num w:numId="11">
    <w:abstractNumId w:val="3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intFractionalCharacterWidth/>
  <w:embedSystemFonts/>
  <w:hideSpellingErrors/>
  <w:hideGrammaticalErrors/>
  <w:proofState w:spelling="clean" w:grammar="clean"/>
  <w:stylePaneFormatFilter w:val="3F01"/>
  <w:defaultTabStop w:val="708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205C"/>
    <w:rsid w:val="00011D97"/>
    <w:rsid w:val="00031EDB"/>
    <w:rsid w:val="00087CF0"/>
    <w:rsid w:val="000E65C3"/>
    <w:rsid w:val="000F098E"/>
    <w:rsid w:val="000F236C"/>
    <w:rsid w:val="001047A3"/>
    <w:rsid w:val="001368DD"/>
    <w:rsid w:val="00136A0B"/>
    <w:rsid w:val="0015092C"/>
    <w:rsid w:val="00155466"/>
    <w:rsid w:val="00177D9B"/>
    <w:rsid w:val="00181B32"/>
    <w:rsid w:val="001874AC"/>
    <w:rsid w:val="001920D7"/>
    <w:rsid w:val="001B1198"/>
    <w:rsid w:val="001B4A0F"/>
    <w:rsid w:val="001C22B8"/>
    <w:rsid w:val="001D1C81"/>
    <w:rsid w:val="001D386E"/>
    <w:rsid w:val="001F0345"/>
    <w:rsid w:val="002355AF"/>
    <w:rsid w:val="00257CB5"/>
    <w:rsid w:val="002625E9"/>
    <w:rsid w:val="002A0F03"/>
    <w:rsid w:val="002B259A"/>
    <w:rsid w:val="002D3FF9"/>
    <w:rsid w:val="00300CC3"/>
    <w:rsid w:val="0030102A"/>
    <w:rsid w:val="00304E66"/>
    <w:rsid w:val="0034337E"/>
    <w:rsid w:val="003520BC"/>
    <w:rsid w:val="003644D6"/>
    <w:rsid w:val="00372E9A"/>
    <w:rsid w:val="00384F33"/>
    <w:rsid w:val="003A3818"/>
    <w:rsid w:val="003C07F3"/>
    <w:rsid w:val="003C5DE0"/>
    <w:rsid w:val="003C6C6D"/>
    <w:rsid w:val="003E2CBE"/>
    <w:rsid w:val="004017C6"/>
    <w:rsid w:val="004376CA"/>
    <w:rsid w:val="00471D3A"/>
    <w:rsid w:val="004767C1"/>
    <w:rsid w:val="00482E81"/>
    <w:rsid w:val="0050746F"/>
    <w:rsid w:val="00513417"/>
    <w:rsid w:val="00582A00"/>
    <w:rsid w:val="005B0334"/>
    <w:rsid w:val="00603574"/>
    <w:rsid w:val="00617972"/>
    <w:rsid w:val="00625D84"/>
    <w:rsid w:val="006407C0"/>
    <w:rsid w:val="006412E6"/>
    <w:rsid w:val="00642941"/>
    <w:rsid w:val="0066205C"/>
    <w:rsid w:val="0066210A"/>
    <w:rsid w:val="00696981"/>
    <w:rsid w:val="00696B51"/>
    <w:rsid w:val="006A44E7"/>
    <w:rsid w:val="006D3683"/>
    <w:rsid w:val="006F1393"/>
    <w:rsid w:val="006F7459"/>
    <w:rsid w:val="00740B8C"/>
    <w:rsid w:val="007774D1"/>
    <w:rsid w:val="00791ABB"/>
    <w:rsid w:val="0083704C"/>
    <w:rsid w:val="00837D84"/>
    <w:rsid w:val="008B35DB"/>
    <w:rsid w:val="008B74EE"/>
    <w:rsid w:val="008D6956"/>
    <w:rsid w:val="008F43E3"/>
    <w:rsid w:val="008F4D29"/>
    <w:rsid w:val="00915AE1"/>
    <w:rsid w:val="00916C28"/>
    <w:rsid w:val="00933EE1"/>
    <w:rsid w:val="00961FC1"/>
    <w:rsid w:val="0097486D"/>
    <w:rsid w:val="009936A7"/>
    <w:rsid w:val="00994852"/>
    <w:rsid w:val="009C4A1C"/>
    <w:rsid w:val="009D3E18"/>
    <w:rsid w:val="00A32C42"/>
    <w:rsid w:val="00A45216"/>
    <w:rsid w:val="00A645FC"/>
    <w:rsid w:val="00A951E6"/>
    <w:rsid w:val="00B129B8"/>
    <w:rsid w:val="00B25B8C"/>
    <w:rsid w:val="00B66E51"/>
    <w:rsid w:val="00B75CA4"/>
    <w:rsid w:val="00B854F6"/>
    <w:rsid w:val="00BB275E"/>
    <w:rsid w:val="00BE759B"/>
    <w:rsid w:val="00BF378F"/>
    <w:rsid w:val="00C34997"/>
    <w:rsid w:val="00C365FA"/>
    <w:rsid w:val="00C53F78"/>
    <w:rsid w:val="00C95A3F"/>
    <w:rsid w:val="00CE3B9A"/>
    <w:rsid w:val="00D43E22"/>
    <w:rsid w:val="00D823D3"/>
    <w:rsid w:val="00E01C2E"/>
    <w:rsid w:val="00E11FB9"/>
    <w:rsid w:val="00EB25A3"/>
    <w:rsid w:val="00EB47C1"/>
    <w:rsid w:val="00EB671B"/>
    <w:rsid w:val="00EC2D99"/>
    <w:rsid w:val="00EE0E8C"/>
    <w:rsid w:val="00EE1545"/>
    <w:rsid w:val="00EE1590"/>
    <w:rsid w:val="00EE4FFA"/>
    <w:rsid w:val="00F4007A"/>
    <w:rsid w:val="00FE2704"/>
    <w:rsid w:val="00FE6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1)" w:eastAsia="Times New Roman" w:hAnsi="CG Times (W1)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E51"/>
    <w:rPr>
      <w:rFonts w:ascii="Univers (W1)" w:hAnsi="Univers (W1)"/>
    </w:rPr>
  </w:style>
  <w:style w:type="paragraph" w:styleId="Titre1">
    <w:name w:val="heading 1"/>
    <w:basedOn w:val="Normal"/>
    <w:next w:val="Normal"/>
    <w:qFormat/>
    <w:rsid w:val="00B66E51"/>
    <w:pPr>
      <w:keepNext/>
      <w:tabs>
        <w:tab w:val="left" w:pos="3261"/>
      </w:tabs>
      <w:outlineLvl w:val="0"/>
    </w:pPr>
    <w:rPr>
      <w:rFonts w:ascii="Univers" w:hAnsi="Univers"/>
      <w:b/>
      <w:bCs/>
      <w:sz w:val="22"/>
      <w:szCs w:val="22"/>
    </w:rPr>
  </w:style>
  <w:style w:type="paragraph" w:styleId="Titre2">
    <w:name w:val="heading 2"/>
    <w:basedOn w:val="Normal"/>
    <w:next w:val="Normal"/>
    <w:qFormat/>
    <w:rsid w:val="00B66E51"/>
    <w:pPr>
      <w:keepNext/>
      <w:tabs>
        <w:tab w:val="left" w:pos="3261"/>
      </w:tabs>
      <w:ind w:left="2269"/>
      <w:outlineLvl w:val="1"/>
    </w:pPr>
    <w:rPr>
      <w:rFonts w:ascii="Univers" w:hAnsi="Univers"/>
      <w:b/>
      <w:bCs/>
      <w:sz w:val="22"/>
      <w:szCs w:val="22"/>
    </w:rPr>
  </w:style>
  <w:style w:type="paragraph" w:styleId="Titre3">
    <w:name w:val="heading 3"/>
    <w:basedOn w:val="Normal"/>
    <w:next w:val="Normal"/>
    <w:qFormat/>
    <w:rsid w:val="00B66E51"/>
    <w:pPr>
      <w:keepNext/>
      <w:tabs>
        <w:tab w:val="left" w:pos="3261"/>
      </w:tabs>
      <w:ind w:left="2269"/>
      <w:jc w:val="right"/>
      <w:outlineLvl w:val="2"/>
    </w:pPr>
    <w:rPr>
      <w:rFonts w:ascii="Arial Black" w:hAnsi="Arial Black"/>
      <w:b/>
      <w:bCs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32C4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B66E51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rsid w:val="00B66E51"/>
    <w:pPr>
      <w:tabs>
        <w:tab w:val="center" w:pos="4819"/>
        <w:tab w:val="right" w:pos="9071"/>
      </w:tabs>
    </w:pPr>
  </w:style>
  <w:style w:type="paragraph" w:styleId="Titre">
    <w:name w:val="Title"/>
    <w:basedOn w:val="Normal"/>
    <w:qFormat/>
    <w:rsid w:val="00B66E51"/>
    <w:pPr>
      <w:tabs>
        <w:tab w:val="left" w:pos="3261"/>
      </w:tabs>
      <w:ind w:left="2269"/>
      <w:jc w:val="center"/>
    </w:pPr>
    <w:rPr>
      <w:rFonts w:ascii="Univers" w:hAnsi="Univers"/>
      <w:b/>
      <w:bCs/>
      <w:sz w:val="22"/>
      <w:szCs w:val="22"/>
    </w:rPr>
  </w:style>
  <w:style w:type="paragraph" w:styleId="Retraitcorpsdetexte">
    <w:name w:val="Body Text Indent"/>
    <w:basedOn w:val="Normal"/>
    <w:link w:val="RetraitcorpsdetexteCar"/>
    <w:rsid w:val="00B66E51"/>
    <w:pPr>
      <w:tabs>
        <w:tab w:val="left" w:pos="3261"/>
      </w:tabs>
      <w:ind w:left="2269"/>
    </w:pPr>
    <w:rPr>
      <w:rFonts w:ascii="Univers" w:hAnsi="Univers"/>
      <w:b/>
      <w:bCs/>
      <w:sz w:val="22"/>
      <w:szCs w:val="22"/>
    </w:rPr>
  </w:style>
  <w:style w:type="paragraph" w:styleId="Corpsdetexte">
    <w:name w:val="Body Text"/>
    <w:basedOn w:val="Normal"/>
    <w:rsid w:val="00B66E51"/>
    <w:rPr>
      <w:rFonts w:ascii="Univers" w:hAnsi="Univers"/>
      <w:sz w:val="22"/>
      <w:szCs w:val="22"/>
    </w:rPr>
  </w:style>
  <w:style w:type="paragraph" w:styleId="Retraitcorpsdetexte2">
    <w:name w:val="Body Text Indent 2"/>
    <w:basedOn w:val="Normal"/>
    <w:rsid w:val="00B66E51"/>
    <w:pPr>
      <w:ind w:left="2269" w:firstLine="1133"/>
      <w:jc w:val="both"/>
    </w:pPr>
    <w:rPr>
      <w:rFonts w:ascii="Tahoma" w:hAnsi="Tahoma" w:cs="Tahoma"/>
      <w:sz w:val="22"/>
      <w:szCs w:val="22"/>
    </w:rPr>
  </w:style>
  <w:style w:type="character" w:styleId="Marquedecommentaire">
    <w:name w:val="annotation reference"/>
    <w:basedOn w:val="Policepardfaut"/>
    <w:semiHidden/>
    <w:rsid w:val="00B66E51"/>
    <w:rPr>
      <w:sz w:val="16"/>
      <w:szCs w:val="16"/>
    </w:rPr>
  </w:style>
  <w:style w:type="paragraph" w:styleId="Commentaire">
    <w:name w:val="annotation text"/>
    <w:basedOn w:val="Normal"/>
    <w:semiHidden/>
    <w:rsid w:val="00B66E51"/>
  </w:style>
  <w:style w:type="paragraph" w:styleId="Textedebulles">
    <w:name w:val="Balloon Text"/>
    <w:basedOn w:val="Normal"/>
    <w:semiHidden/>
    <w:rsid w:val="00011D97"/>
    <w:rPr>
      <w:rFonts w:ascii="Tahoma" w:hAnsi="Tahoma" w:cs="Tahoma"/>
      <w:sz w:val="16"/>
      <w:szCs w:val="16"/>
    </w:rPr>
  </w:style>
  <w:style w:type="character" w:customStyle="1" w:styleId="Titre5Car">
    <w:name w:val="Titre 5 Car"/>
    <w:basedOn w:val="Policepardfaut"/>
    <w:link w:val="Titre5"/>
    <w:uiPriority w:val="9"/>
    <w:semiHidden/>
    <w:rsid w:val="00A32C4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A32C4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A32C42"/>
    <w:rPr>
      <w:rFonts w:ascii="Univers (W1)" w:hAnsi="Univers (W1)"/>
      <w:sz w:val="16"/>
      <w:szCs w:val="16"/>
    </w:rPr>
  </w:style>
  <w:style w:type="character" w:styleId="Accentuation">
    <w:name w:val="Emphasis"/>
    <w:basedOn w:val="Policepardfaut"/>
    <w:qFormat/>
    <w:rsid w:val="00A32C42"/>
    <w:rPr>
      <w:i/>
      <w:iCs w:val="0"/>
    </w:rPr>
  </w:style>
  <w:style w:type="paragraph" w:styleId="Paragraphedeliste">
    <w:name w:val="List Paragraph"/>
    <w:basedOn w:val="Normal"/>
    <w:uiPriority w:val="34"/>
    <w:qFormat/>
    <w:rsid w:val="00A32C42"/>
    <w:pPr>
      <w:ind w:left="720"/>
      <w:contextualSpacing/>
    </w:pPr>
  </w:style>
  <w:style w:type="character" w:customStyle="1" w:styleId="RetraitcorpsdetexteCar">
    <w:name w:val="Retrait corps de texte Car"/>
    <w:basedOn w:val="Policepardfaut"/>
    <w:link w:val="Retraitcorpsdetexte"/>
    <w:rsid w:val="003C07F3"/>
    <w:rPr>
      <w:rFonts w:ascii="Univers" w:hAnsi="Univers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8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377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ADMINISTRATION GENERALE 05.06.1997</vt:lpstr>
    </vt:vector>
  </TitlesOfParts>
  <Company>Mairie de Riorges</Company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ADMINISTRATION GENERALE 05.06.1997</dc:title>
  <dc:subject>DECISIONS MUNICIPALES</dc:subject>
  <dc:creator>Secrétariat Général</dc:creator>
  <cp:keywords>Approbation décisions municipales</cp:keywords>
  <cp:lastModifiedBy>marbea</cp:lastModifiedBy>
  <cp:revision>4</cp:revision>
  <cp:lastPrinted>2015-01-23T15:13:00Z</cp:lastPrinted>
  <dcterms:created xsi:type="dcterms:W3CDTF">2015-04-03T14:50:00Z</dcterms:created>
  <dcterms:modified xsi:type="dcterms:W3CDTF">2015-04-10T13:51:00Z</dcterms:modified>
</cp:coreProperties>
</file>