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2F" w:rsidRPr="0096712F" w:rsidRDefault="0096712F" w:rsidP="0096712F">
      <w:pPr>
        <w:pStyle w:val="Titre1"/>
        <w:ind w:left="567"/>
        <w:rPr>
          <w:rFonts w:ascii="Arial Black" w:hAnsi="Arial Black"/>
        </w:rPr>
      </w:pPr>
      <w:r w:rsidRPr="0096712F">
        <w:rPr>
          <w:rFonts w:ascii="Arial Black" w:hAnsi="Arial Black"/>
        </w:rPr>
        <w:t>Ville de Riorges</w:t>
      </w:r>
    </w:p>
    <w:p w:rsidR="0096712F" w:rsidRPr="0096712F" w:rsidRDefault="00F5574E" w:rsidP="008E72A9">
      <w:pPr>
        <w:pStyle w:val="Titre1"/>
        <w:tabs>
          <w:tab w:val="right" w:pos="9639"/>
        </w:tabs>
        <w:ind w:left="567"/>
        <w:rPr>
          <w:rFonts w:ascii="Arial" w:hAnsi="Arial"/>
        </w:rPr>
      </w:pPr>
      <w:r>
        <w:rPr>
          <w:rFonts w:ascii="Arial" w:hAnsi="Arial"/>
        </w:rPr>
        <w:t>Délibération du c</w:t>
      </w:r>
      <w:r w:rsidR="00EF1B66">
        <w:rPr>
          <w:rFonts w:ascii="Arial" w:hAnsi="Arial"/>
        </w:rPr>
        <w:t>onseil</w:t>
      </w:r>
      <w:r w:rsidR="0096712F" w:rsidRPr="0096712F">
        <w:rPr>
          <w:rFonts w:ascii="Arial" w:hAnsi="Arial"/>
        </w:rPr>
        <w:t xml:space="preserve"> municipal du </w:t>
      </w:r>
      <w:r w:rsidR="00DB7CA5">
        <w:rPr>
          <w:rFonts w:ascii="Arial" w:hAnsi="Arial"/>
        </w:rPr>
        <w:t>25 septembre 2014</w:t>
      </w:r>
      <w:r w:rsidR="0096712F" w:rsidRPr="0096712F">
        <w:rPr>
          <w:rFonts w:ascii="Arial" w:hAnsi="Arial"/>
        </w:rPr>
        <w:tab/>
      </w:r>
      <w:r w:rsidR="004C455B">
        <w:rPr>
          <w:rFonts w:ascii="Arial" w:hAnsi="Arial"/>
        </w:rPr>
        <w:t>2.2</w:t>
      </w:r>
    </w:p>
    <w:p w:rsidR="0092401E" w:rsidRPr="0096712F" w:rsidRDefault="0092401E">
      <w:pPr>
        <w:tabs>
          <w:tab w:val="left" w:pos="3261"/>
        </w:tabs>
        <w:ind w:left="2269"/>
        <w:jc w:val="center"/>
        <w:rPr>
          <w:rFonts w:ascii="Arial" w:hAnsi="Arial"/>
          <w:b/>
          <w:sz w:val="22"/>
        </w:rPr>
      </w:pPr>
    </w:p>
    <w:p w:rsidR="0092401E" w:rsidRPr="0096712F" w:rsidRDefault="0092401E">
      <w:pPr>
        <w:tabs>
          <w:tab w:val="left" w:pos="3261"/>
        </w:tabs>
        <w:ind w:left="2269"/>
        <w:jc w:val="center"/>
        <w:rPr>
          <w:rFonts w:ascii="Arial" w:hAnsi="Arial"/>
          <w:b/>
          <w:sz w:val="22"/>
        </w:rPr>
      </w:pPr>
    </w:p>
    <w:p w:rsidR="0092401E" w:rsidRPr="0096712F" w:rsidRDefault="0092401E">
      <w:pPr>
        <w:tabs>
          <w:tab w:val="left" w:pos="3261"/>
        </w:tabs>
        <w:ind w:left="2269"/>
        <w:jc w:val="center"/>
        <w:rPr>
          <w:rFonts w:ascii="Arial" w:hAnsi="Arial"/>
          <w:b/>
          <w:sz w:val="22"/>
        </w:rPr>
      </w:pPr>
    </w:p>
    <w:p w:rsidR="0092401E" w:rsidRDefault="0092401E">
      <w:pPr>
        <w:pStyle w:val="Titre2"/>
        <w:jc w:val="right"/>
        <w:rPr>
          <w:rFonts w:ascii="Arial Black" w:hAnsi="Arial Black"/>
          <w:sz w:val="22"/>
        </w:rPr>
      </w:pPr>
      <w:r>
        <w:rPr>
          <w:rFonts w:ascii="Arial Black" w:hAnsi="Arial Black"/>
          <w:sz w:val="22"/>
        </w:rPr>
        <w:t>FINANCES</w:t>
      </w:r>
    </w:p>
    <w:p w:rsidR="0092401E" w:rsidRDefault="0092401E">
      <w:pPr>
        <w:tabs>
          <w:tab w:val="left" w:pos="3261"/>
        </w:tabs>
        <w:ind w:left="2269"/>
        <w:jc w:val="right"/>
        <w:rPr>
          <w:rFonts w:ascii="Arial" w:hAnsi="Arial"/>
          <w:b/>
          <w:sz w:val="22"/>
        </w:rPr>
      </w:pPr>
    </w:p>
    <w:p w:rsidR="0092401E" w:rsidRDefault="0092401E" w:rsidP="003F48B4">
      <w:pPr>
        <w:pStyle w:val="Retraitcorpsdetexte"/>
        <w:jc w:val="right"/>
        <w:rPr>
          <w:rFonts w:ascii="Arial" w:hAnsi="Arial"/>
        </w:rPr>
      </w:pPr>
      <w:r>
        <w:rPr>
          <w:rFonts w:ascii="Arial" w:hAnsi="Arial"/>
        </w:rPr>
        <w:t>GESTION BUDGETAIRE 20</w:t>
      </w:r>
      <w:r w:rsidR="006F101E">
        <w:rPr>
          <w:rFonts w:ascii="Arial" w:hAnsi="Arial"/>
        </w:rPr>
        <w:t>1</w:t>
      </w:r>
      <w:r w:rsidR="00C42C87">
        <w:rPr>
          <w:rFonts w:ascii="Arial" w:hAnsi="Arial"/>
        </w:rPr>
        <w:t>4</w:t>
      </w:r>
    </w:p>
    <w:p w:rsidR="0092401E" w:rsidRDefault="0092401E" w:rsidP="004940D6">
      <w:pPr>
        <w:pStyle w:val="Retraitcorpsdetexte"/>
        <w:jc w:val="right"/>
        <w:rPr>
          <w:rFonts w:ascii="Arial" w:hAnsi="Arial"/>
        </w:rPr>
      </w:pPr>
      <w:r>
        <w:rPr>
          <w:rFonts w:ascii="Arial" w:hAnsi="Arial"/>
        </w:rPr>
        <w:t xml:space="preserve">BUDGET </w:t>
      </w:r>
      <w:r w:rsidR="00DB7CA5">
        <w:rPr>
          <w:rFonts w:ascii="Arial" w:hAnsi="Arial"/>
        </w:rPr>
        <w:t>ANNEXE DES RIVES DU COMBRAY</w:t>
      </w:r>
    </w:p>
    <w:p w:rsidR="0092401E" w:rsidRDefault="0092401E">
      <w:pPr>
        <w:pStyle w:val="Retraitcorpsdetexte"/>
        <w:jc w:val="right"/>
        <w:rPr>
          <w:rFonts w:ascii="Arial" w:hAnsi="Arial"/>
        </w:rPr>
      </w:pPr>
      <w:r>
        <w:rPr>
          <w:rFonts w:ascii="Arial" w:hAnsi="Arial"/>
        </w:rPr>
        <w:t>APPROBATION D'UNE DECISION MODIFICATIVE N° 1</w:t>
      </w:r>
    </w:p>
    <w:p w:rsidR="0092401E" w:rsidRDefault="0092401E">
      <w:pPr>
        <w:ind w:left="1418" w:hanging="1"/>
        <w:jc w:val="both"/>
        <w:rPr>
          <w:rFonts w:ascii="Arial" w:hAnsi="Arial"/>
          <w:sz w:val="22"/>
        </w:rPr>
      </w:pPr>
    </w:p>
    <w:p w:rsidR="0092401E" w:rsidRDefault="0092401E">
      <w:pPr>
        <w:ind w:left="1418" w:hanging="1"/>
        <w:jc w:val="both"/>
        <w:rPr>
          <w:rFonts w:ascii="Arial" w:hAnsi="Arial"/>
          <w:sz w:val="22"/>
        </w:rPr>
      </w:pPr>
    </w:p>
    <w:p w:rsidR="00F5574E" w:rsidRDefault="00F5574E">
      <w:pPr>
        <w:ind w:left="1418" w:hanging="1"/>
        <w:jc w:val="both"/>
        <w:rPr>
          <w:rFonts w:ascii="Arial" w:hAnsi="Arial"/>
          <w:sz w:val="22"/>
        </w:rPr>
      </w:pPr>
    </w:p>
    <w:p w:rsidR="00EF1B66" w:rsidRDefault="00EF1B66">
      <w:pPr>
        <w:ind w:left="1418" w:hanging="1"/>
        <w:jc w:val="both"/>
        <w:rPr>
          <w:rFonts w:ascii="Arial" w:hAnsi="Arial"/>
          <w:sz w:val="22"/>
        </w:rPr>
      </w:pPr>
    </w:p>
    <w:p w:rsidR="00F5574E" w:rsidRDefault="00F5574E" w:rsidP="00824BED">
      <w:pPr>
        <w:ind w:left="1418"/>
        <w:jc w:val="both"/>
        <w:rPr>
          <w:rFonts w:ascii="Arial" w:hAnsi="Arial" w:cs="Arial"/>
          <w:sz w:val="22"/>
          <w:szCs w:val="22"/>
        </w:rPr>
      </w:pPr>
      <w:r>
        <w:rPr>
          <w:rFonts w:ascii="Arial" w:hAnsi="Arial" w:cs="Arial"/>
          <w:sz w:val="22"/>
          <w:szCs w:val="22"/>
        </w:rPr>
        <w:t>Pierre BARNET, conseiller municipal délégué aux finances et au personnel, expose à l'assemblée :</w:t>
      </w:r>
    </w:p>
    <w:p w:rsidR="005950A6" w:rsidRDefault="005950A6">
      <w:pPr>
        <w:ind w:left="1418" w:hanging="1"/>
        <w:jc w:val="both"/>
        <w:rPr>
          <w:rFonts w:ascii="Arial" w:hAnsi="Arial"/>
          <w:sz w:val="22"/>
        </w:rPr>
      </w:pPr>
    </w:p>
    <w:p w:rsidR="005A7634" w:rsidRDefault="00F5574E" w:rsidP="005A7634">
      <w:pPr>
        <w:ind w:left="1418" w:hanging="1"/>
        <w:jc w:val="both"/>
        <w:rPr>
          <w:rFonts w:ascii="Arial" w:hAnsi="Arial"/>
          <w:sz w:val="22"/>
        </w:rPr>
      </w:pPr>
      <w:r>
        <w:rPr>
          <w:rFonts w:ascii="Arial" w:hAnsi="Arial"/>
          <w:b/>
          <w:sz w:val="22"/>
        </w:rPr>
        <w:t>"</w:t>
      </w:r>
      <w:r w:rsidR="005A7634">
        <w:rPr>
          <w:rFonts w:ascii="Arial" w:hAnsi="Arial"/>
          <w:sz w:val="22"/>
        </w:rPr>
        <w:t xml:space="preserve">Malgré la précision dont font preuve les prévisions de recettes et de dépenses du budget primitif, il peut arriver que certains événements rendent nécessaires des modifications de recettes ou de dépenses. A cette fin, </w:t>
      </w:r>
      <w:r w:rsidR="0063008F">
        <w:rPr>
          <w:rFonts w:ascii="Arial" w:hAnsi="Arial"/>
          <w:sz w:val="22"/>
        </w:rPr>
        <w:t>l'assemblée locale a</w:t>
      </w:r>
      <w:r w:rsidR="005A7634">
        <w:rPr>
          <w:rFonts w:ascii="Arial" w:hAnsi="Arial"/>
          <w:sz w:val="22"/>
        </w:rPr>
        <w:t xml:space="preserve"> la faculté d'adopter des décisions modificatives qui</w:t>
      </w:r>
      <w:r w:rsidR="0063008F">
        <w:rPr>
          <w:rFonts w:ascii="Arial" w:hAnsi="Arial"/>
          <w:sz w:val="22"/>
        </w:rPr>
        <w:t>, sous forme de délibérations,</w:t>
      </w:r>
      <w:r w:rsidR="005A7634">
        <w:rPr>
          <w:rFonts w:ascii="Arial" w:hAnsi="Arial"/>
          <w:sz w:val="22"/>
        </w:rPr>
        <w:t xml:space="preserve"> autoris</w:t>
      </w:r>
      <w:r w:rsidR="0063008F">
        <w:rPr>
          <w:rFonts w:ascii="Arial" w:hAnsi="Arial"/>
          <w:sz w:val="22"/>
        </w:rPr>
        <w:t xml:space="preserve">ent </w:t>
      </w:r>
      <w:r w:rsidR="005A7634">
        <w:rPr>
          <w:rFonts w:ascii="Arial" w:hAnsi="Arial"/>
          <w:sz w:val="22"/>
        </w:rPr>
        <w:t>l'exécutif à effectuer des opérations complémentaires, soit de recettes, soit de dépenses.</w:t>
      </w:r>
    </w:p>
    <w:p w:rsidR="005A7634" w:rsidRDefault="005A7634" w:rsidP="005A7634">
      <w:pPr>
        <w:ind w:left="1418" w:hanging="1"/>
        <w:jc w:val="both"/>
        <w:rPr>
          <w:rFonts w:ascii="Arial" w:hAnsi="Arial"/>
          <w:sz w:val="22"/>
        </w:rPr>
      </w:pPr>
    </w:p>
    <w:p w:rsidR="005A7634" w:rsidRDefault="005A7634" w:rsidP="005A7634">
      <w:pPr>
        <w:ind w:left="1418"/>
        <w:jc w:val="both"/>
        <w:rPr>
          <w:rFonts w:ascii="Arial" w:hAnsi="Arial"/>
          <w:sz w:val="22"/>
        </w:rPr>
      </w:pPr>
      <w:r>
        <w:rPr>
          <w:rFonts w:ascii="Arial" w:hAnsi="Arial"/>
          <w:sz w:val="22"/>
        </w:rPr>
        <w:t>En pratique, des décisions modificatives peuvent intervenir après l'adoption du budget primitif.</w:t>
      </w:r>
    </w:p>
    <w:p w:rsidR="005A7634" w:rsidRDefault="005A7634" w:rsidP="005A7634">
      <w:pPr>
        <w:ind w:left="1418"/>
        <w:jc w:val="both"/>
        <w:rPr>
          <w:rFonts w:ascii="Arial" w:hAnsi="Arial"/>
          <w:sz w:val="22"/>
        </w:rPr>
      </w:pPr>
    </w:p>
    <w:p w:rsidR="003550CD" w:rsidRDefault="003550CD" w:rsidP="003550CD">
      <w:pPr>
        <w:ind w:left="1418"/>
        <w:jc w:val="both"/>
        <w:rPr>
          <w:rFonts w:ascii="Arial" w:hAnsi="Arial"/>
          <w:sz w:val="22"/>
        </w:rPr>
      </w:pPr>
      <w:r w:rsidRPr="00BC4E58">
        <w:rPr>
          <w:rFonts w:ascii="Arial" w:hAnsi="Arial"/>
          <w:sz w:val="22"/>
        </w:rPr>
        <w:t xml:space="preserve">La décision qui est proposée </w:t>
      </w:r>
      <w:r>
        <w:rPr>
          <w:rFonts w:ascii="Arial" w:hAnsi="Arial"/>
          <w:sz w:val="22"/>
        </w:rPr>
        <w:t>concerne une régularisation de TVA. Une parcelle de terrain a été achetée au Toit Familial en 2011 et réglée en trois annuités pour un montant total de 153 628,20 € TTC. Afin de régulariser l’opération de TVA, il convient d’annuler les mandats antérieurs et de les réémettre, ce qui engendre une opération comptable neutre.</w:t>
      </w:r>
    </w:p>
    <w:p w:rsidR="003550CD" w:rsidRPr="003D585F" w:rsidRDefault="003550CD" w:rsidP="003550CD">
      <w:pPr>
        <w:pStyle w:val="Paragraphedeliste"/>
        <w:numPr>
          <w:ilvl w:val="0"/>
          <w:numId w:val="8"/>
        </w:numPr>
        <w:tabs>
          <w:tab w:val="left" w:pos="1701"/>
        </w:tabs>
        <w:spacing w:before="120"/>
        <w:ind w:left="1702" w:hanging="284"/>
        <w:contextualSpacing w:val="0"/>
        <w:jc w:val="both"/>
        <w:rPr>
          <w:rFonts w:ascii="Arial" w:hAnsi="Arial"/>
          <w:sz w:val="22"/>
        </w:rPr>
      </w:pPr>
      <w:r>
        <w:rPr>
          <w:rFonts w:ascii="Arial" w:hAnsi="Arial"/>
          <w:sz w:val="22"/>
        </w:rPr>
        <w:t>e</w:t>
      </w:r>
      <w:r w:rsidRPr="003D585F">
        <w:rPr>
          <w:rFonts w:ascii="Arial" w:hAnsi="Arial"/>
          <w:sz w:val="22"/>
        </w:rPr>
        <w:t>n recette</w:t>
      </w:r>
      <w:r>
        <w:rPr>
          <w:rFonts w:ascii="Arial" w:hAnsi="Arial"/>
          <w:sz w:val="22"/>
        </w:rPr>
        <w:t>s :</w:t>
      </w:r>
      <w:r w:rsidRPr="003D585F">
        <w:rPr>
          <w:rFonts w:ascii="Arial" w:hAnsi="Arial"/>
          <w:sz w:val="22"/>
        </w:rPr>
        <w:t xml:space="preserve"> </w:t>
      </w:r>
      <w:r>
        <w:rPr>
          <w:rFonts w:ascii="Arial" w:hAnsi="Arial"/>
          <w:sz w:val="22"/>
        </w:rPr>
        <w:t>compte</w:t>
      </w:r>
      <w:r w:rsidRPr="003D585F">
        <w:rPr>
          <w:rFonts w:ascii="Arial" w:hAnsi="Arial"/>
          <w:sz w:val="22"/>
        </w:rPr>
        <w:t xml:space="preserve"> 2111</w:t>
      </w:r>
      <w:r>
        <w:rPr>
          <w:rFonts w:ascii="Arial" w:hAnsi="Arial"/>
          <w:sz w:val="22"/>
        </w:rPr>
        <w:t xml:space="preserve"> "</w:t>
      </w:r>
      <w:r w:rsidRPr="003D585F">
        <w:rPr>
          <w:rFonts w:ascii="Arial" w:hAnsi="Arial"/>
          <w:sz w:val="22"/>
        </w:rPr>
        <w:t>Acquisition de terrains/824</w:t>
      </w:r>
      <w:r>
        <w:rPr>
          <w:rFonts w:ascii="Arial" w:hAnsi="Arial"/>
          <w:sz w:val="22"/>
        </w:rPr>
        <w:t>" -</w:t>
      </w:r>
      <w:r w:rsidRPr="003D585F">
        <w:rPr>
          <w:rFonts w:ascii="Arial" w:hAnsi="Arial"/>
          <w:sz w:val="22"/>
        </w:rPr>
        <w:t xml:space="preserve"> opération d’aménagement urbain : 16</w:t>
      </w:r>
      <w:r>
        <w:rPr>
          <w:rFonts w:ascii="Arial" w:hAnsi="Arial"/>
          <w:sz w:val="22"/>
        </w:rPr>
        <w:t xml:space="preserve"> </w:t>
      </w:r>
      <w:r w:rsidRPr="003D585F">
        <w:rPr>
          <w:rFonts w:ascii="Arial" w:hAnsi="Arial"/>
          <w:sz w:val="22"/>
        </w:rPr>
        <w:t>693</w:t>
      </w:r>
      <w:r>
        <w:rPr>
          <w:rFonts w:ascii="Arial" w:hAnsi="Arial"/>
          <w:sz w:val="22"/>
        </w:rPr>
        <w:t>,88 € ;</w:t>
      </w:r>
    </w:p>
    <w:p w:rsidR="003550CD" w:rsidRPr="003D585F" w:rsidRDefault="003550CD" w:rsidP="003550CD">
      <w:pPr>
        <w:pStyle w:val="Paragraphedeliste"/>
        <w:numPr>
          <w:ilvl w:val="0"/>
          <w:numId w:val="8"/>
        </w:numPr>
        <w:tabs>
          <w:tab w:val="left" w:pos="1701"/>
        </w:tabs>
        <w:spacing w:before="120"/>
        <w:ind w:left="1702" w:hanging="284"/>
        <w:contextualSpacing w:val="0"/>
        <w:jc w:val="both"/>
        <w:rPr>
          <w:rFonts w:ascii="Arial" w:hAnsi="Arial"/>
          <w:sz w:val="22"/>
        </w:rPr>
      </w:pPr>
      <w:r>
        <w:rPr>
          <w:rFonts w:ascii="Arial" w:hAnsi="Arial"/>
          <w:sz w:val="22"/>
        </w:rPr>
        <w:t>e</w:t>
      </w:r>
      <w:r w:rsidRPr="003D585F">
        <w:rPr>
          <w:rFonts w:ascii="Arial" w:hAnsi="Arial"/>
          <w:sz w:val="22"/>
        </w:rPr>
        <w:t>n dépense</w:t>
      </w:r>
      <w:r>
        <w:rPr>
          <w:rFonts w:ascii="Arial" w:hAnsi="Arial"/>
          <w:sz w:val="22"/>
        </w:rPr>
        <w:t>s : compte</w:t>
      </w:r>
      <w:r w:rsidRPr="003D585F">
        <w:rPr>
          <w:rFonts w:ascii="Arial" w:hAnsi="Arial"/>
          <w:sz w:val="22"/>
        </w:rPr>
        <w:t xml:space="preserve"> </w:t>
      </w:r>
      <w:r>
        <w:rPr>
          <w:rFonts w:ascii="Arial" w:hAnsi="Arial"/>
          <w:sz w:val="22"/>
        </w:rPr>
        <w:t>2111 "</w:t>
      </w:r>
      <w:r w:rsidRPr="003D585F">
        <w:rPr>
          <w:rFonts w:ascii="Arial" w:hAnsi="Arial"/>
          <w:sz w:val="22"/>
        </w:rPr>
        <w:t>Acquisition de terrains/824</w:t>
      </w:r>
      <w:r>
        <w:rPr>
          <w:rFonts w:ascii="Arial" w:hAnsi="Arial"/>
          <w:sz w:val="22"/>
        </w:rPr>
        <w:t>" - opération d’aménagement</w:t>
      </w:r>
      <w:r w:rsidRPr="003D585F">
        <w:rPr>
          <w:rFonts w:ascii="Arial" w:hAnsi="Arial"/>
          <w:sz w:val="22"/>
        </w:rPr>
        <w:t xml:space="preserve"> urbain : 16</w:t>
      </w:r>
      <w:r>
        <w:rPr>
          <w:rFonts w:ascii="Arial" w:hAnsi="Arial"/>
          <w:sz w:val="22"/>
        </w:rPr>
        <w:t xml:space="preserve"> </w:t>
      </w:r>
      <w:r w:rsidRPr="003D585F">
        <w:rPr>
          <w:rFonts w:ascii="Arial" w:hAnsi="Arial"/>
          <w:sz w:val="22"/>
        </w:rPr>
        <w:t>693</w:t>
      </w:r>
      <w:r>
        <w:rPr>
          <w:rFonts w:ascii="Arial" w:hAnsi="Arial"/>
          <w:sz w:val="22"/>
        </w:rPr>
        <w:t>,</w:t>
      </w:r>
      <w:r w:rsidRPr="003D585F">
        <w:rPr>
          <w:rFonts w:ascii="Arial" w:hAnsi="Arial"/>
          <w:sz w:val="22"/>
        </w:rPr>
        <w:t>88</w:t>
      </w:r>
      <w:r>
        <w:rPr>
          <w:rFonts w:ascii="Arial" w:hAnsi="Arial"/>
          <w:sz w:val="22"/>
        </w:rPr>
        <w:t xml:space="preserve"> </w:t>
      </w:r>
      <w:r w:rsidRPr="003D585F">
        <w:rPr>
          <w:rFonts w:ascii="Arial" w:hAnsi="Arial"/>
          <w:sz w:val="22"/>
        </w:rPr>
        <w:t>€.</w:t>
      </w:r>
      <w:r w:rsidR="00F5574E">
        <w:rPr>
          <w:rFonts w:ascii="Arial" w:hAnsi="Arial"/>
          <w:b/>
          <w:sz w:val="22"/>
        </w:rPr>
        <w:t>"</w:t>
      </w:r>
    </w:p>
    <w:p w:rsidR="00DB7CA5" w:rsidRDefault="00DB7CA5" w:rsidP="00C42C87">
      <w:pPr>
        <w:ind w:left="1418"/>
        <w:jc w:val="both"/>
        <w:rPr>
          <w:rFonts w:ascii="Arial" w:hAnsi="Arial"/>
          <w:sz w:val="22"/>
        </w:rPr>
      </w:pPr>
    </w:p>
    <w:p w:rsidR="00F5574E" w:rsidRDefault="00F5574E" w:rsidP="00C42C87">
      <w:pPr>
        <w:ind w:left="1418"/>
        <w:jc w:val="both"/>
        <w:rPr>
          <w:rFonts w:ascii="Arial" w:hAnsi="Arial"/>
          <w:sz w:val="22"/>
        </w:rPr>
      </w:pPr>
      <w:r>
        <w:rPr>
          <w:rFonts w:ascii="Arial" w:hAnsi="Arial"/>
          <w:sz w:val="22"/>
        </w:rPr>
        <w:t>Vu le Code général des collectivités territoriales ;</w:t>
      </w:r>
    </w:p>
    <w:p w:rsidR="00F5574E" w:rsidRDefault="00F5574E" w:rsidP="00C42C87">
      <w:pPr>
        <w:ind w:left="1418"/>
        <w:jc w:val="both"/>
        <w:rPr>
          <w:rFonts w:ascii="Arial" w:hAnsi="Arial"/>
          <w:sz w:val="22"/>
        </w:rPr>
      </w:pPr>
    </w:p>
    <w:p w:rsidR="00F5574E" w:rsidRDefault="00F5574E" w:rsidP="00C42C87">
      <w:pPr>
        <w:ind w:left="1418"/>
        <w:jc w:val="both"/>
        <w:rPr>
          <w:rFonts w:ascii="Arial" w:hAnsi="Arial"/>
          <w:sz w:val="22"/>
        </w:rPr>
      </w:pPr>
      <w:r>
        <w:rPr>
          <w:rFonts w:ascii="Arial" w:hAnsi="Arial"/>
          <w:sz w:val="22"/>
        </w:rPr>
        <w:t>Après en avoir délibéré, le conseil municipal approuve à l'unanimité cette décision modificative n° 1 du budget annexe des Rives du Combray 2014</w:t>
      </w:r>
      <w:r w:rsidR="00587D85">
        <w:rPr>
          <w:rFonts w:ascii="Arial" w:hAnsi="Arial"/>
          <w:sz w:val="22"/>
        </w:rPr>
        <w:t>.</w:t>
      </w:r>
    </w:p>
    <w:p w:rsidR="00F5574E" w:rsidRDefault="00F5574E" w:rsidP="00C42C87">
      <w:pPr>
        <w:ind w:left="1418"/>
        <w:jc w:val="both"/>
        <w:rPr>
          <w:rFonts w:ascii="Arial" w:hAnsi="Arial"/>
          <w:sz w:val="22"/>
        </w:rPr>
      </w:pPr>
    </w:p>
    <w:p w:rsidR="00001311" w:rsidRDefault="00001311" w:rsidP="005A7634">
      <w:pPr>
        <w:ind w:left="1418"/>
        <w:jc w:val="both"/>
        <w:rPr>
          <w:rFonts w:ascii="Arial" w:hAnsi="Arial"/>
          <w:sz w:val="22"/>
        </w:rPr>
      </w:pPr>
    </w:p>
    <w:p w:rsidR="005A7634" w:rsidRDefault="005A7634" w:rsidP="005A7634">
      <w:pPr>
        <w:ind w:left="1418"/>
        <w:jc w:val="both"/>
        <w:rPr>
          <w:rFonts w:ascii="Arial" w:hAnsi="Arial"/>
          <w:sz w:val="22"/>
        </w:rPr>
      </w:pPr>
    </w:p>
    <w:sectPr w:rsidR="005A7634" w:rsidSect="00CA597D">
      <w:headerReference w:type="even" r:id="rId7"/>
      <w:headerReference w:type="default" r:id="rId8"/>
      <w:pgSz w:w="11907" w:h="16840"/>
      <w:pgMar w:top="454" w:right="1701" w:bottom="454"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C58" w:rsidRDefault="00851C58">
      <w:r>
        <w:separator/>
      </w:r>
    </w:p>
  </w:endnote>
  <w:endnote w:type="continuationSeparator" w:id="0">
    <w:p w:rsidR="00851C58" w:rsidRDefault="00851C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C58" w:rsidRDefault="00851C58">
      <w:r>
        <w:separator/>
      </w:r>
    </w:p>
  </w:footnote>
  <w:footnote w:type="continuationSeparator" w:id="0">
    <w:p w:rsidR="00851C58" w:rsidRDefault="00851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2" w:rsidRDefault="00B50E52">
    <w:pPr>
      <w:pStyle w:val="En-tte"/>
      <w:ind w:left="2269"/>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52" w:rsidRDefault="00B50E52">
    <w:pPr>
      <w:pStyle w:val="En-tte"/>
      <w:ind w:left="226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2707"/>
    <w:multiLevelType w:val="hybridMultilevel"/>
    <w:tmpl w:val="47C4A028"/>
    <w:lvl w:ilvl="0" w:tplc="C2C6BFF2">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
    <w:nsid w:val="1C16390E"/>
    <w:multiLevelType w:val="hybridMultilevel"/>
    <w:tmpl w:val="257212A0"/>
    <w:lvl w:ilvl="0" w:tplc="69E8816A">
      <w:numFmt w:val="bullet"/>
      <w:lvlText w:val="-"/>
      <w:lvlJc w:val="left"/>
      <w:pPr>
        <w:tabs>
          <w:tab w:val="num" w:pos="1778"/>
        </w:tabs>
        <w:ind w:left="1778" w:hanging="360"/>
      </w:pPr>
      <w:rPr>
        <w:rFonts w:ascii="Arial" w:eastAsia="Times New Roman" w:hAnsi="Arial" w:cs="Aria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
    <w:nsid w:val="40791737"/>
    <w:multiLevelType w:val="singleLevel"/>
    <w:tmpl w:val="040C000F"/>
    <w:lvl w:ilvl="0">
      <w:start w:val="1"/>
      <w:numFmt w:val="decimal"/>
      <w:lvlText w:val="%1."/>
      <w:lvlJc w:val="left"/>
      <w:pPr>
        <w:tabs>
          <w:tab w:val="num" w:pos="360"/>
        </w:tabs>
        <w:ind w:left="360" w:hanging="360"/>
      </w:pPr>
    </w:lvl>
  </w:abstractNum>
  <w:abstractNum w:abstractNumId="3">
    <w:nsid w:val="4A6F3660"/>
    <w:multiLevelType w:val="singleLevel"/>
    <w:tmpl w:val="040C000F"/>
    <w:lvl w:ilvl="0">
      <w:start w:val="1"/>
      <w:numFmt w:val="decimal"/>
      <w:lvlText w:val="%1."/>
      <w:lvlJc w:val="left"/>
      <w:pPr>
        <w:tabs>
          <w:tab w:val="num" w:pos="360"/>
        </w:tabs>
        <w:ind w:left="360" w:hanging="360"/>
      </w:pPr>
    </w:lvl>
  </w:abstractNum>
  <w:abstractNum w:abstractNumId="4">
    <w:nsid w:val="4CEC4B00"/>
    <w:multiLevelType w:val="singleLevel"/>
    <w:tmpl w:val="040C000F"/>
    <w:lvl w:ilvl="0">
      <w:start w:val="1"/>
      <w:numFmt w:val="decimal"/>
      <w:lvlText w:val="%1."/>
      <w:lvlJc w:val="left"/>
      <w:pPr>
        <w:tabs>
          <w:tab w:val="num" w:pos="360"/>
        </w:tabs>
        <w:ind w:left="360" w:hanging="360"/>
      </w:pPr>
    </w:lvl>
  </w:abstractNum>
  <w:abstractNum w:abstractNumId="5">
    <w:nsid w:val="542263CB"/>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6">
    <w:nsid w:val="6A342A6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nsid w:val="6B74199F"/>
    <w:multiLevelType w:val="hybridMultilevel"/>
    <w:tmpl w:val="260AC13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2A5ECB"/>
    <w:rsid w:val="00001311"/>
    <w:rsid w:val="0001427A"/>
    <w:rsid w:val="00043ECD"/>
    <w:rsid w:val="000E6E13"/>
    <w:rsid w:val="000F6F41"/>
    <w:rsid w:val="00122122"/>
    <w:rsid w:val="00151958"/>
    <w:rsid w:val="0015413B"/>
    <w:rsid w:val="00182DF7"/>
    <w:rsid w:val="001C1943"/>
    <w:rsid w:val="001E709A"/>
    <w:rsid w:val="00261305"/>
    <w:rsid w:val="002A5ECB"/>
    <w:rsid w:val="002B6EB6"/>
    <w:rsid w:val="002D0C04"/>
    <w:rsid w:val="002E05C5"/>
    <w:rsid w:val="002E1373"/>
    <w:rsid w:val="002F0132"/>
    <w:rsid w:val="002F4CC1"/>
    <w:rsid w:val="003501D2"/>
    <w:rsid w:val="003550CD"/>
    <w:rsid w:val="00390ADA"/>
    <w:rsid w:val="003C5F56"/>
    <w:rsid w:val="003F48B4"/>
    <w:rsid w:val="004061C1"/>
    <w:rsid w:val="004301BD"/>
    <w:rsid w:val="00493586"/>
    <w:rsid w:val="004940D6"/>
    <w:rsid w:val="004960BB"/>
    <w:rsid w:val="004C455B"/>
    <w:rsid w:val="004C547B"/>
    <w:rsid w:val="005400B7"/>
    <w:rsid w:val="00542782"/>
    <w:rsid w:val="00564A00"/>
    <w:rsid w:val="00587D85"/>
    <w:rsid w:val="005950A6"/>
    <w:rsid w:val="005A30E4"/>
    <w:rsid w:val="005A7634"/>
    <w:rsid w:val="00613027"/>
    <w:rsid w:val="0063008F"/>
    <w:rsid w:val="00642190"/>
    <w:rsid w:val="00645589"/>
    <w:rsid w:val="006C5952"/>
    <w:rsid w:val="006F101E"/>
    <w:rsid w:val="006F2330"/>
    <w:rsid w:val="00712B82"/>
    <w:rsid w:val="0071722C"/>
    <w:rsid w:val="00771657"/>
    <w:rsid w:val="007822BF"/>
    <w:rsid w:val="00792BA6"/>
    <w:rsid w:val="007B1C52"/>
    <w:rsid w:val="00851C58"/>
    <w:rsid w:val="00852F75"/>
    <w:rsid w:val="008655F3"/>
    <w:rsid w:val="008C2F4C"/>
    <w:rsid w:val="008E72A9"/>
    <w:rsid w:val="0092344F"/>
    <w:rsid w:val="0092401E"/>
    <w:rsid w:val="00954BDD"/>
    <w:rsid w:val="0096712F"/>
    <w:rsid w:val="009C66A8"/>
    <w:rsid w:val="00A11D91"/>
    <w:rsid w:val="00A170E9"/>
    <w:rsid w:val="00A30997"/>
    <w:rsid w:val="00AC66A6"/>
    <w:rsid w:val="00AD3FCA"/>
    <w:rsid w:val="00AD6277"/>
    <w:rsid w:val="00B10E9A"/>
    <w:rsid w:val="00B17AA3"/>
    <w:rsid w:val="00B408DD"/>
    <w:rsid w:val="00B50E52"/>
    <w:rsid w:val="00B65500"/>
    <w:rsid w:val="00B85E94"/>
    <w:rsid w:val="00BB5122"/>
    <w:rsid w:val="00BC02C2"/>
    <w:rsid w:val="00BF1FB9"/>
    <w:rsid w:val="00C42C87"/>
    <w:rsid w:val="00C75C6D"/>
    <w:rsid w:val="00C76C22"/>
    <w:rsid w:val="00C80C59"/>
    <w:rsid w:val="00CA19DA"/>
    <w:rsid w:val="00CA597D"/>
    <w:rsid w:val="00CD0032"/>
    <w:rsid w:val="00D005DC"/>
    <w:rsid w:val="00D21558"/>
    <w:rsid w:val="00D26CE1"/>
    <w:rsid w:val="00D375F1"/>
    <w:rsid w:val="00D43A03"/>
    <w:rsid w:val="00D80933"/>
    <w:rsid w:val="00D82F0E"/>
    <w:rsid w:val="00D9034C"/>
    <w:rsid w:val="00DB7CA5"/>
    <w:rsid w:val="00E01CE2"/>
    <w:rsid w:val="00E20DF9"/>
    <w:rsid w:val="00E57284"/>
    <w:rsid w:val="00EB6635"/>
    <w:rsid w:val="00EC5E14"/>
    <w:rsid w:val="00EF1B66"/>
    <w:rsid w:val="00EF2482"/>
    <w:rsid w:val="00F471A9"/>
    <w:rsid w:val="00F5574E"/>
    <w:rsid w:val="00F60424"/>
    <w:rsid w:val="00F70137"/>
    <w:rsid w:val="00F81B80"/>
    <w:rsid w:val="00F90C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97D"/>
    <w:rPr>
      <w:rFonts w:ascii="Univers (W1)" w:hAnsi="Univers (W1)"/>
    </w:rPr>
  </w:style>
  <w:style w:type="paragraph" w:styleId="Titre1">
    <w:name w:val="heading 1"/>
    <w:basedOn w:val="Normal"/>
    <w:next w:val="Normal"/>
    <w:qFormat/>
    <w:rsid w:val="00CA597D"/>
    <w:pPr>
      <w:keepNext/>
      <w:tabs>
        <w:tab w:val="left" w:pos="3261"/>
      </w:tabs>
      <w:outlineLvl w:val="0"/>
    </w:pPr>
    <w:rPr>
      <w:rFonts w:ascii="Univers" w:hAnsi="Univers"/>
      <w:b/>
      <w:bCs/>
      <w:sz w:val="22"/>
      <w:szCs w:val="22"/>
    </w:rPr>
  </w:style>
  <w:style w:type="paragraph" w:styleId="Titre2">
    <w:name w:val="heading 2"/>
    <w:basedOn w:val="Normal"/>
    <w:next w:val="Normal"/>
    <w:qFormat/>
    <w:rsid w:val="00CA597D"/>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qFormat/>
    <w:rsid w:val="00CA597D"/>
    <w:pPr>
      <w:keepNext/>
      <w:tabs>
        <w:tab w:val="left" w:pos="1276"/>
        <w:tab w:val="left" w:pos="3261"/>
      </w:tabs>
      <w:ind w:left="2269"/>
      <w:outlineLvl w:val="2"/>
    </w:pPr>
    <w:rPr>
      <w:rFonts w:ascii="Univers" w:hAnsi="Univers"/>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CA597D"/>
    <w:pPr>
      <w:tabs>
        <w:tab w:val="center" w:pos="4819"/>
        <w:tab w:val="right" w:pos="9071"/>
      </w:tabs>
    </w:pPr>
  </w:style>
  <w:style w:type="paragraph" w:styleId="En-tte">
    <w:name w:val="header"/>
    <w:basedOn w:val="Normal"/>
    <w:rsid w:val="00CA597D"/>
    <w:pPr>
      <w:tabs>
        <w:tab w:val="center" w:pos="4819"/>
        <w:tab w:val="right" w:pos="9071"/>
      </w:tabs>
    </w:pPr>
  </w:style>
  <w:style w:type="paragraph" w:styleId="Titre">
    <w:name w:val="Title"/>
    <w:basedOn w:val="Normal"/>
    <w:qFormat/>
    <w:rsid w:val="00CA597D"/>
    <w:pPr>
      <w:tabs>
        <w:tab w:val="left" w:pos="3261"/>
      </w:tabs>
      <w:ind w:left="2269"/>
      <w:jc w:val="center"/>
    </w:pPr>
    <w:rPr>
      <w:rFonts w:ascii="Univers" w:hAnsi="Univers"/>
      <w:b/>
      <w:bCs/>
      <w:sz w:val="22"/>
      <w:szCs w:val="22"/>
    </w:rPr>
  </w:style>
  <w:style w:type="paragraph" w:styleId="Retraitcorpsdetexte">
    <w:name w:val="Body Text Indent"/>
    <w:basedOn w:val="Normal"/>
    <w:rsid w:val="00CA597D"/>
    <w:pPr>
      <w:tabs>
        <w:tab w:val="left" w:pos="3261"/>
      </w:tabs>
      <w:ind w:left="2269"/>
    </w:pPr>
    <w:rPr>
      <w:rFonts w:ascii="Univers" w:hAnsi="Univers"/>
      <w:b/>
      <w:bCs/>
      <w:sz w:val="22"/>
      <w:szCs w:val="22"/>
    </w:rPr>
  </w:style>
  <w:style w:type="paragraph" w:styleId="Corpsdetexte">
    <w:name w:val="Body Text"/>
    <w:basedOn w:val="Normal"/>
    <w:rsid w:val="00CA597D"/>
    <w:rPr>
      <w:rFonts w:ascii="Univers" w:hAnsi="Univers"/>
      <w:sz w:val="22"/>
      <w:szCs w:val="22"/>
    </w:rPr>
  </w:style>
  <w:style w:type="paragraph" w:styleId="Retraitcorpsdetexte2">
    <w:name w:val="Body Text Indent 2"/>
    <w:basedOn w:val="Normal"/>
    <w:rsid w:val="00CA597D"/>
    <w:pPr>
      <w:ind w:left="2269" w:firstLine="1133"/>
      <w:jc w:val="both"/>
    </w:pPr>
    <w:rPr>
      <w:rFonts w:ascii="Tahoma" w:hAnsi="Tahoma" w:cs="Tahoma"/>
      <w:sz w:val="22"/>
      <w:szCs w:val="22"/>
    </w:rPr>
  </w:style>
  <w:style w:type="paragraph" w:customStyle="1" w:styleId="Paragraphe">
    <w:name w:val="Paragraphe"/>
    <w:basedOn w:val="Normal"/>
    <w:rsid w:val="00CA597D"/>
    <w:pPr>
      <w:ind w:firstLine="1276"/>
      <w:jc w:val="both"/>
    </w:pPr>
  </w:style>
  <w:style w:type="paragraph" w:styleId="Textedebulles">
    <w:name w:val="Balloon Text"/>
    <w:basedOn w:val="Normal"/>
    <w:semiHidden/>
    <w:rsid w:val="00A170E9"/>
    <w:rPr>
      <w:rFonts w:ascii="Tahoma" w:hAnsi="Tahoma" w:cs="Tahoma"/>
      <w:sz w:val="16"/>
      <w:szCs w:val="16"/>
    </w:rPr>
  </w:style>
  <w:style w:type="paragraph" w:styleId="Paragraphedeliste">
    <w:name w:val="List Paragraph"/>
    <w:basedOn w:val="Normal"/>
    <w:uiPriority w:val="34"/>
    <w:qFormat/>
    <w:rsid w:val="003550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240</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10</cp:revision>
  <cp:lastPrinted>2014-05-20T14:33:00Z</cp:lastPrinted>
  <dcterms:created xsi:type="dcterms:W3CDTF">2014-09-09T15:06:00Z</dcterms:created>
  <dcterms:modified xsi:type="dcterms:W3CDTF">2014-09-29T13:06:00Z</dcterms:modified>
</cp:coreProperties>
</file>