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7F" w:rsidRPr="006700E2" w:rsidRDefault="0083387F" w:rsidP="00C36512">
      <w:pPr>
        <w:pStyle w:val="Titre1"/>
        <w:ind w:left="567"/>
        <w:rPr>
          <w:rFonts w:ascii="Arial Black" w:hAnsi="Arial Black"/>
        </w:rPr>
      </w:pPr>
      <w:r w:rsidRPr="006700E2">
        <w:rPr>
          <w:rFonts w:ascii="Arial Black" w:hAnsi="Arial Black"/>
        </w:rPr>
        <w:t>Ville de Riorges</w:t>
      </w:r>
    </w:p>
    <w:p w:rsidR="008922C2" w:rsidRDefault="0058446C" w:rsidP="00C36512">
      <w:pPr>
        <w:pStyle w:val="Titre1"/>
        <w:tabs>
          <w:tab w:val="right" w:pos="9639"/>
        </w:tabs>
        <w:ind w:left="567"/>
        <w:rPr>
          <w:rFonts w:ascii="Arial" w:hAnsi="Arial"/>
        </w:rPr>
      </w:pPr>
      <w:r>
        <w:rPr>
          <w:rFonts w:ascii="Arial" w:hAnsi="Arial"/>
        </w:rPr>
        <w:t>Délibération du c</w:t>
      </w:r>
      <w:r w:rsidR="008922C2">
        <w:rPr>
          <w:rFonts w:ascii="Arial" w:hAnsi="Arial"/>
        </w:rPr>
        <w:t xml:space="preserve">onseil municipal du </w:t>
      </w:r>
      <w:r w:rsidR="00AC1440">
        <w:rPr>
          <w:rFonts w:ascii="Arial" w:hAnsi="Arial"/>
        </w:rPr>
        <w:t>25 septembre</w:t>
      </w:r>
      <w:r w:rsidR="00461248">
        <w:rPr>
          <w:rFonts w:ascii="Arial" w:hAnsi="Arial"/>
        </w:rPr>
        <w:t xml:space="preserve"> 2014</w:t>
      </w:r>
      <w:r w:rsidR="008922C2">
        <w:rPr>
          <w:rFonts w:ascii="Arial" w:hAnsi="Arial"/>
        </w:rPr>
        <w:tab/>
      </w:r>
      <w:r w:rsidR="003A65BE">
        <w:rPr>
          <w:rFonts w:ascii="Arial" w:hAnsi="Arial"/>
        </w:rPr>
        <w:t>8.1</w:t>
      </w:r>
    </w:p>
    <w:p w:rsidR="00327604" w:rsidRDefault="00327604">
      <w:pPr>
        <w:tabs>
          <w:tab w:val="left" w:pos="1276"/>
          <w:tab w:val="left" w:pos="3402"/>
        </w:tabs>
        <w:ind w:left="2268"/>
        <w:jc w:val="center"/>
        <w:rPr>
          <w:rFonts w:ascii="Arial" w:hAnsi="Arial"/>
          <w:b/>
          <w:sz w:val="22"/>
        </w:rPr>
      </w:pPr>
    </w:p>
    <w:p w:rsidR="00F71229" w:rsidRDefault="00F71229">
      <w:pPr>
        <w:tabs>
          <w:tab w:val="left" w:pos="1276"/>
          <w:tab w:val="left" w:pos="3402"/>
        </w:tabs>
        <w:ind w:left="2268"/>
        <w:jc w:val="center"/>
        <w:rPr>
          <w:rFonts w:ascii="Arial" w:hAnsi="Arial"/>
          <w:b/>
          <w:sz w:val="22"/>
        </w:rPr>
      </w:pPr>
    </w:p>
    <w:p w:rsidR="004B7909" w:rsidRDefault="004B7909">
      <w:pPr>
        <w:tabs>
          <w:tab w:val="left" w:pos="1276"/>
          <w:tab w:val="left" w:pos="3402"/>
        </w:tabs>
        <w:ind w:left="2268"/>
        <w:jc w:val="center"/>
        <w:rPr>
          <w:rFonts w:ascii="Arial" w:hAnsi="Arial"/>
          <w:b/>
          <w:sz w:val="22"/>
        </w:rPr>
      </w:pPr>
    </w:p>
    <w:p w:rsidR="007F0796" w:rsidRDefault="008E4370">
      <w:pPr>
        <w:pStyle w:val="Titre4"/>
        <w:rPr>
          <w:rFonts w:ascii="Arial Black" w:hAnsi="Arial Black"/>
        </w:rPr>
      </w:pPr>
      <w:r>
        <w:rPr>
          <w:rFonts w:ascii="Arial Black" w:hAnsi="Arial Black"/>
        </w:rPr>
        <w:t>VŒUX ET MOTIONS</w:t>
      </w:r>
    </w:p>
    <w:p w:rsidR="007F0796" w:rsidRDefault="007F0796">
      <w:pPr>
        <w:tabs>
          <w:tab w:val="left" w:pos="1276"/>
          <w:tab w:val="left" w:pos="3261"/>
        </w:tabs>
        <w:ind w:left="2269"/>
        <w:jc w:val="right"/>
        <w:rPr>
          <w:rFonts w:ascii="Arial" w:hAnsi="Arial"/>
          <w:b/>
          <w:sz w:val="22"/>
        </w:rPr>
      </w:pPr>
    </w:p>
    <w:p w:rsidR="00DD1D3A" w:rsidRDefault="00DD1D3A">
      <w:pPr>
        <w:tabs>
          <w:tab w:val="left" w:pos="1276"/>
          <w:tab w:val="left" w:pos="3261"/>
        </w:tabs>
        <w:ind w:left="2269"/>
        <w:jc w:val="right"/>
        <w:rPr>
          <w:rFonts w:ascii="Arial" w:hAnsi="Arial"/>
          <w:b/>
          <w:sz w:val="22"/>
        </w:rPr>
      </w:pPr>
      <w:r>
        <w:rPr>
          <w:rFonts w:ascii="Arial" w:hAnsi="Arial"/>
          <w:b/>
          <w:sz w:val="22"/>
        </w:rPr>
        <w:t>MOTION RELATIVE AU PROJET DE LGV</w:t>
      </w:r>
    </w:p>
    <w:p w:rsidR="00B40E9C" w:rsidRDefault="00DD1D3A">
      <w:pPr>
        <w:tabs>
          <w:tab w:val="left" w:pos="1276"/>
          <w:tab w:val="left" w:pos="3261"/>
        </w:tabs>
        <w:ind w:left="2269"/>
        <w:jc w:val="right"/>
        <w:rPr>
          <w:rFonts w:ascii="Arial" w:hAnsi="Arial"/>
          <w:b/>
          <w:sz w:val="22"/>
        </w:rPr>
      </w:pPr>
      <w:r>
        <w:rPr>
          <w:rFonts w:ascii="Arial" w:hAnsi="Arial"/>
          <w:b/>
          <w:sz w:val="22"/>
        </w:rPr>
        <w:t>PARIS-ORLEANS-CLERMONT-LYON</w:t>
      </w:r>
    </w:p>
    <w:p w:rsidR="00C860C9" w:rsidRDefault="00DD1D3A">
      <w:pPr>
        <w:tabs>
          <w:tab w:val="left" w:pos="1276"/>
          <w:tab w:val="left" w:pos="3261"/>
        </w:tabs>
        <w:ind w:left="2269"/>
        <w:jc w:val="right"/>
        <w:rPr>
          <w:rFonts w:ascii="Arial" w:hAnsi="Arial"/>
          <w:b/>
          <w:sz w:val="22"/>
        </w:rPr>
      </w:pPr>
      <w:r>
        <w:rPr>
          <w:rFonts w:ascii="Arial" w:hAnsi="Arial"/>
          <w:b/>
          <w:sz w:val="22"/>
        </w:rPr>
        <w:t>SUITE AUX ETUDES COMPLEMENTAIRES</w:t>
      </w:r>
    </w:p>
    <w:p w:rsidR="00461248" w:rsidRDefault="00DD1D3A">
      <w:pPr>
        <w:tabs>
          <w:tab w:val="left" w:pos="1276"/>
          <w:tab w:val="left" w:pos="3261"/>
        </w:tabs>
        <w:ind w:left="2269"/>
        <w:jc w:val="right"/>
        <w:rPr>
          <w:rFonts w:ascii="Arial" w:hAnsi="Arial"/>
          <w:b/>
          <w:sz w:val="22"/>
        </w:rPr>
      </w:pPr>
      <w:r>
        <w:rPr>
          <w:rFonts w:ascii="Arial" w:hAnsi="Arial"/>
          <w:b/>
          <w:sz w:val="22"/>
        </w:rPr>
        <w:t>ET A LA CONCERTATION ORGANISEE EN 2012/2013</w:t>
      </w:r>
    </w:p>
    <w:p w:rsidR="00971E41" w:rsidRDefault="00971E41" w:rsidP="00C200D7">
      <w:pPr>
        <w:ind w:left="1418" w:hanging="1"/>
        <w:jc w:val="both"/>
        <w:rPr>
          <w:rFonts w:ascii="Arial" w:hAnsi="Arial"/>
          <w:sz w:val="22"/>
          <w:szCs w:val="22"/>
        </w:rPr>
      </w:pPr>
    </w:p>
    <w:p w:rsidR="00044BC6" w:rsidRPr="00DD1D3A" w:rsidRDefault="00044BC6" w:rsidP="00C200D7">
      <w:pPr>
        <w:ind w:left="1418" w:hanging="1"/>
        <w:jc w:val="both"/>
        <w:rPr>
          <w:rFonts w:ascii="Arial" w:hAnsi="Arial"/>
          <w:sz w:val="22"/>
          <w:szCs w:val="22"/>
        </w:rPr>
      </w:pPr>
    </w:p>
    <w:p w:rsidR="00461248" w:rsidRPr="00DD1D3A" w:rsidRDefault="00461248" w:rsidP="00C200D7">
      <w:pPr>
        <w:ind w:left="1418" w:hanging="1"/>
        <w:jc w:val="both"/>
        <w:rPr>
          <w:rFonts w:ascii="Arial" w:hAnsi="Arial"/>
          <w:sz w:val="22"/>
          <w:szCs w:val="22"/>
        </w:rPr>
      </w:pPr>
    </w:p>
    <w:p w:rsidR="00DD1D3A" w:rsidRPr="00DD1D3A" w:rsidRDefault="00DD1D3A" w:rsidP="00A1044A">
      <w:pPr>
        <w:ind w:left="1418"/>
        <w:jc w:val="both"/>
        <w:rPr>
          <w:rFonts w:ascii="Arial" w:hAnsi="Arial" w:cs="Arial"/>
          <w:sz w:val="22"/>
          <w:szCs w:val="22"/>
        </w:rPr>
      </w:pPr>
    </w:p>
    <w:p w:rsidR="00DD1D3A" w:rsidRDefault="0058446C" w:rsidP="00A1044A">
      <w:pPr>
        <w:ind w:left="1418"/>
        <w:jc w:val="both"/>
        <w:rPr>
          <w:rFonts w:ascii="Arial" w:hAnsi="Arial" w:cs="Arial"/>
          <w:sz w:val="22"/>
          <w:szCs w:val="22"/>
        </w:rPr>
      </w:pPr>
      <w:r>
        <w:rPr>
          <w:rFonts w:ascii="Arial" w:hAnsi="Arial" w:cs="Arial"/>
          <w:sz w:val="22"/>
          <w:szCs w:val="22"/>
        </w:rPr>
        <w:t>Pierre BARNET, conseiller municipal délégué</w:t>
      </w:r>
      <w:r w:rsidR="007A3F9C">
        <w:rPr>
          <w:rFonts w:ascii="Arial" w:hAnsi="Arial" w:cs="Arial"/>
          <w:sz w:val="22"/>
          <w:szCs w:val="22"/>
        </w:rPr>
        <w:t xml:space="preserve"> aux finances et au personnel</w:t>
      </w:r>
      <w:r>
        <w:rPr>
          <w:rFonts w:ascii="Arial" w:hAnsi="Arial" w:cs="Arial"/>
          <w:sz w:val="22"/>
          <w:szCs w:val="22"/>
        </w:rPr>
        <w:t xml:space="preserve">, </w:t>
      </w:r>
      <w:r w:rsidR="00044BC6">
        <w:rPr>
          <w:rFonts w:ascii="Arial" w:hAnsi="Arial" w:cs="Arial"/>
          <w:sz w:val="22"/>
          <w:szCs w:val="22"/>
        </w:rPr>
        <w:t>expose à l'assemblée</w:t>
      </w:r>
      <w:r>
        <w:rPr>
          <w:rFonts w:ascii="Arial" w:hAnsi="Arial" w:cs="Arial"/>
          <w:sz w:val="22"/>
          <w:szCs w:val="22"/>
        </w:rPr>
        <w:t xml:space="preserve"> :</w:t>
      </w:r>
    </w:p>
    <w:p w:rsidR="0058446C" w:rsidRPr="00DD1D3A" w:rsidRDefault="0058446C" w:rsidP="00A1044A">
      <w:pPr>
        <w:ind w:left="1418"/>
        <w:jc w:val="both"/>
        <w:rPr>
          <w:rFonts w:ascii="Arial" w:hAnsi="Arial" w:cs="Arial"/>
          <w:sz w:val="22"/>
          <w:szCs w:val="22"/>
        </w:rPr>
      </w:pPr>
    </w:p>
    <w:p w:rsidR="00DD1D3A" w:rsidRPr="00DD1D3A" w:rsidRDefault="0058446C" w:rsidP="00DD1D3A">
      <w:pPr>
        <w:ind w:left="1418"/>
        <w:jc w:val="both"/>
        <w:rPr>
          <w:rFonts w:ascii="Arial" w:hAnsi="Arial" w:cs="Arial"/>
          <w:sz w:val="22"/>
          <w:szCs w:val="22"/>
        </w:rPr>
      </w:pPr>
      <w:r>
        <w:rPr>
          <w:rFonts w:ascii="Arial" w:hAnsi="Arial" w:cs="Arial"/>
          <w:b/>
          <w:sz w:val="22"/>
          <w:szCs w:val="22"/>
        </w:rPr>
        <w:t>"</w:t>
      </w:r>
      <w:r w:rsidR="00DD1D3A" w:rsidRPr="00DD1D3A">
        <w:rPr>
          <w:rFonts w:ascii="Arial" w:hAnsi="Arial" w:cs="Arial"/>
          <w:sz w:val="22"/>
          <w:szCs w:val="22"/>
        </w:rPr>
        <w:t>Suite au débat public sur le projet de Ligne à Grande Vitesse POCL qui s’est tenu du 3 octobre 2011 au</w:t>
      </w:r>
      <w:r w:rsidR="00DD1D3A">
        <w:rPr>
          <w:rFonts w:ascii="Arial" w:hAnsi="Arial" w:cs="Arial"/>
          <w:sz w:val="22"/>
          <w:szCs w:val="22"/>
        </w:rPr>
        <w:t xml:space="preserve"> </w:t>
      </w:r>
      <w:r w:rsidR="00DD1D3A" w:rsidRPr="00DD1D3A">
        <w:rPr>
          <w:rFonts w:ascii="Arial" w:hAnsi="Arial" w:cs="Arial"/>
          <w:sz w:val="22"/>
          <w:szCs w:val="22"/>
        </w:rPr>
        <w:t xml:space="preserve">31 janvier 2012, l’Etat a décidé d’engager des études complémentaires pour définir, dans le cadre d’une concertation avec tous les acteurs, un scénario amélioré sur la base des scénarios Ouest et Médian, dans leur variante Roanne. </w:t>
      </w:r>
    </w:p>
    <w:p w:rsidR="00DD1D3A" w:rsidRPr="00DD1D3A" w:rsidRDefault="00DD1D3A" w:rsidP="00DD1D3A">
      <w:pPr>
        <w:ind w:left="1418"/>
        <w:jc w:val="both"/>
        <w:rPr>
          <w:rFonts w:ascii="Arial" w:hAnsi="Arial" w:cs="Arial"/>
          <w:sz w:val="22"/>
          <w:szCs w:val="22"/>
        </w:rPr>
      </w:pPr>
    </w:p>
    <w:p w:rsidR="00DD1D3A" w:rsidRPr="00DD1D3A" w:rsidRDefault="00DD1D3A" w:rsidP="00DD1D3A">
      <w:pPr>
        <w:ind w:left="1418"/>
        <w:jc w:val="both"/>
        <w:rPr>
          <w:rFonts w:ascii="Arial" w:hAnsi="Arial" w:cs="Arial"/>
          <w:sz w:val="22"/>
          <w:szCs w:val="22"/>
        </w:rPr>
      </w:pPr>
      <w:r w:rsidRPr="00DD1D3A">
        <w:rPr>
          <w:rFonts w:ascii="Arial" w:hAnsi="Arial" w:cs="Arial"/>
          <w:sz w:val="22"/>
          <w:szCs w:val="22"/>
        </w:rPr>
        <w:t xml:space="preserve">Pour tous les territoires concernés, l’intérêt pour la LGV POCL perdure car les deux scénarios restant en lice répondent à la double ambition du projet qui est d’améliorer l’accessibilité des territoires du Centre de la France et de garantir une offre ferroviaire performante pour les déplacements entre le Nord et le Sud de la France et de l’Europe. </w:t>
      </w:r>
    </w:p>
    <w:p w:rsidR="00DD1D3A" w:rsidRPr="00DD1D3A" w:rsidRDefault="00DD1D3A" w:rsidP="00DD1D3A">
      <w:pPr>
        <w:ind w:left="1418"/>
        <w:jc w:val="both"/>
        <w:rPr>
          <w:rFonts w:ascii="Arial" w:hAnsi="Arial" w:cs="Arial"/>
          <w:sz w:val="22"/>
          <w:szCs w:val="22"/>
        </w:rPr>
      </w:pPr>
    </w:p>
    <w:p w:rsidR="00DD1D3A" w:rsidRPr="00DD1D3A" w:rsidRDefault="00DD1D3A" w:rsidP="00DD1D3A">
      <w:pPr>
        <w:ind w:left="1418"/>
        <w:jc w:val="both"/>
        <w:rPr>
          <w:rFonts w:ascii="Arial" w:hAnsi="Arial" w:cs="Arial"/>
          <w:sz w:val="22"/>
          <w:szCs w:val="22"/>
        </w:rPr>
      </w:pPr>
      <w:r w:rsidRPr="00DD1D3A">
        <w:rPr>
          <w:rFonts w:ascii="Arial" w:hAnsi="Arial" w:cs="Arial"/>
          <w:sz w:val="22"/>
          <w:szCs w:val="22"/>
        </w:rPr>
        <w:t>Au-delà du lobby en faveur d’un scénario, l’objectif reste d’obtenir la réalisation d’un projet d’</w:t>
      </w:r>
      <w:r>
        <w:rPr>
          <w:rFonts w:ascii="Arial" w:hAnsi="Arial" w:cs="Arial"/>
          <w:sz w:val="22"/>
          <w:szCs w:val="22"/>
        </w:rPr>
        <w:t>i</w:t>
      </w:r>
      <w:r w:rsidRPr="00DD1D3A">
        <w:rPr>
          <w:rFonts w:ascii="Arial" w:hAnsi="Arial" w:cs="Arial"/>
          <w:sz w:val="22"/>
          <w:szCs w:val="22"/>
        </w:rPr>
        <w:t xml:space="preserve">ntérêt </w:t>
      </w:r>
      <w:r>
        <w:rPr>
          <w:rFonts w:ascii="Arial" w:hAnsi="Arial" w:cs="Arial"/>
          <w:sz w:val="22"/>
          <w:szCs w:val="22"/>
        </w:rPr>
        <w:t>g</w:t>
      </w:r>
      <w:r w:rsidRPr="00DD1D3A">
        <w:rPr>
          <w:rFonts w:ascii="Arial" w:hAnsi="Arial" w:cs="Arial"/>
          <w:sz w:val="22"/>
          <w:szCs w:val="22"/>
        </w:rPr>
        <w:t>énéral qui concernera plus de 17 millions d’habitants.</w:t>
      </w:r>
    </w:p>
    <w:p w:rsidR="00DD1D3A" w:rsidRPr="00DD1D3A" w:rsidRDefault="00DD1D3A" w:rsidP="00DD1D3A">
      <w:pPr>
        <w:ind w:left="1418"/>
        <w:jc w:val="both"/>
        <w:rPr>
          <w:rFonts w:ascii="Arial" w:hAnsi="Arial" w:cs="Arial"/>
          <w:sz w:val="22"/>
          <w:szCs w:val="22"/>
        </w:rPr>
      </w:pPr>
    </w:p>
    <w:p w:rsidR="00DD1D3A" w:rsidRPr="00DD1D3A" w:rsidRDefault="00DD1D3A" w:rsidP="00DD1D3A">
      <w:pPr>
        <w:ind w:left="1418"/>
        <w:jc w:val="both"/>
        <w:rPr>
          <w:rFonts w:ascii="Arial" w:hAnsi="Arial" w:cs="Arial"/>
          <w:b/>
          <w:sz w:val="22"/>
          <w:szCs w:val="22"/>
        </w:rPr>
      </w:pPr>
      <w:r w:rsidRPr="00DD1D3A">
        <w:rPr>
          <w:rFonts w:ascii="Arial" w:hAnsi="Arial" w:cs="Arial"/>
          <w:b/>
          <w:sz w:val="22"/>
          <w:szCs w:val="22"/>
        </w:rPr>
        <w:t>Aujourd’hui, pour que le projet puisse aboutir, il devra impérativement remplir deux conditions : parvenir à équilibrer son exploitation et prendre le mieux en compte les enjeux environnementaux.</w:t>
      </w:r>
    </w:p>
    <w:p w:rsidR="00DD1D3A" w:rsidRPr="00DD1D3A" w:rsidRDefault="00DD1D3A" w:rsidP="00DD1D3A">
      <w:pPr>
        <w:ind w:left="1418"/>
        <w:jc w:val="both"/>
        <w:rPr>
          <w:rFonts w:ascii="Arial" w:hAnsi="Arial" w:cs="Arial"/>
          <w:sz w:val="22"/>
          <w:szCs w:val="22"/>
        </w:rPr>
      </w:pPr>
    </w:p>
    <w:p w:rsidR="00DD1D3A" w:rsidRPr="00DD1D3A" w:rsidRDefault="00DD1D3A" w:rsidP="00DD1D3A">
      <w:pPr>
        <w:ind w:left="1418"/>
        <w:jc w:val="both"/>
        <w:rPr>
          <w:rFonts w:ascii="Arial" w:hAnsi="Arial" w:cs="Arial"/>
          <w:sz w:val="22"/>
          <w:szCs w:val="22"/>
        </w:rPr>
      </w:pPr>
      <w:r w:rsidRPr="00DD1D3A">
        <w:rPr>
          <w:rFonts w:ascii="Arial" w:hAnsi="Arial" w:cs="Arial"/>
          <w:sz w:val="22"/>
          <w:szCs w:val="22"/>
        </w:rPr>
        <w:t>Le scénario Médian satisfait parfaitement à ces deux conditions :</w:t>
      </w:r>
    </w:p>
    <w:p w:rsidR="00DD1D3A" w:rsidRPr="00DD1D3A" w:rsidRDefault="00DD1D3A" w:rsidP="00DD1D3A">
      <w:pPr>
        <w:ind w:left="1418"/>
        <w:jc w:val="both"/>
        <w:rPr>
          <w:rFonts w:ascii="Arial" w:hAnsi="Arial" w:cs="Arial"/>
          <w:sz w:val="22"/>
          <w:szCs w:val="22"/>
        </w:rPr>
      </w:pPr>
    </w:p>
    <w:p w:rsidR="00DD1D3A" w:rsidRPr="00DD1D3A" w:rsidRDefault="00DD1D3A" w:rsidP="00DD1D3A">
      <w:pPr>
        <w:pStyle w:val="Paragraphedeliste"/>
        <w:numPr>
          <w:ilvl w:val="0"/>
          <w:numId w:val="5"/>
        </w:numPr>
        <w:tabs>
          <w:tab w:val="left" w:pos="1701"/>
        </w:tabs>
        <w:ind w:left="1701" w:hanging="283"/>
        <w:jc w:val="both"/>
        <w:rPr>
          <w:rFonts w:ascii="Arial" w:hAnsi="Arial" w:cs="Arial"/>
          <w:b/>
          <w:sz w:val="22"/>
          <w:szCs w:val="22"/>
        </w:rPr>
      </w:pPr>
      <w:r>
        <w:rPr>
          <w:rFonts w:ascii="Arial" w:hAnsi="Arial" w:cs="Arial"/>
          <w:b/>
          <w:sz w:val="22"/>
          <w:szCs w:val="22"/>
        </w:rPr>
        <w:t>c</w:t>
      </w:r>
      <w:r w:rsidRPr="00DD1D3A">
        <w:rPr>
          <w:rFonts w:ascii="Arial" w:hAnsi="Arial" w:cs="Arial"/>
          <w:b/>
          <w:sz w:val="22"/>
          <w:szCs w:val="22"/>
        </w:rPr>
        <w:t>’est celui qui parvient le mieux à équilibrer son exploitation</w:t>
      </w:r>
      <w:r>
        <w:rPr>
          <w:rFonts w:ascii="Arial" w:hAnsi="Arial" w:cs="Arial"/>
          <w:b/>
          <w:sz w:val="22"/>
          <w:szCs w:val="22"/>
        </w:rPr>
        <w:t xml:space="preserve"> </w:t>
      </w:r>
      <w:r w:rsidRPr="00DD1D3A">
        <w:rPr>
          <w:rFonts w:ascii="Arial" w:hAnsi="Arial" w:cs="Arial"/>
          <w:b/>
          <w:sz w:val="22"/>
          <w:szCs w:val="22"/>
        </w:rPr>
        <w:t>:</w:t>
      </w:r>
    </w:p>
    <w:p w:rsidR="00DD1D3A" w:rsidRPr="00DD1D3A" w:rsidRDefault="00DD1D3A" w:rsidP="00DD1D3A">
      <w:pPr>
        <w:pStyle w:val="Paragraphedeliste"/>
        <w:numPr>
          <w:ilvl w:val="1"/>
          <w:numId w:val="5"/>
        </w:numPr>
        <w:tabs>
          <w:tab w:val="left" w:pos="1985"/>
        </w:tabs>
        <w:ind w:left="1985" w:hanging="284"/>
        <w:jc w:val="both"/>
        <w:rPr>
          <w:rFonts w:ascii="Arial" w:hAnsi="Arial" w:cs="Arial"/>
          <w:sz w:val="22"/>
          <w:szCs w:val="22"/>
        </w:rPr>
      </w:pPr>
      <w:r>
        <w:rPr>
          <w:rFonts w:ascii="Arial" w:hAnsi="Arial" w:cs="Arial"/>
          <w:sz w:val="22"/>
          <w:szCs w:val="22"/>
        </w:rPr>
        <w:t xml:space="preserve">avec </w:t>
      </w:r>
      <w:r w:rsidRPr="00DD1D3A">
        <w:rPr>
          <w:rFonts w:ascii="Arial" w:hAnsi="Arial" w:cs="Arial"/>
          <w:sz w:val="22"/>
          <w:szCs w:val="22"/>
        </w:rPr>
        <w:t>un tracé plus court de 4</w:t>
      </w:r>
      <w:r>
        <w:rPr>
          <w:rFonts w:ascii="Arial" w:hAnsi="Arial" w:cs="Arial"/>
          <w:sz w:val="22"/>
          <w:szCs w:val="22"/>
        </w:rPr>
        <w:t>5 km par rapport au tracé Ouest</w:t>
      </w:r>
      <w:r w:rsidRPr="00DD1D3A">
        <w:rPr>
          <w:rFonts w:ascii="Arial" w:hAnsi="Arial" w:cs="Arial"/>
          <w:sz w:val="22"/>
          <w:szCs w:val="22"/>
        </w:rPr>
        <w:t xml:space="preserve"> et un coût d’exploitation moindre</w:t>
      </w:r>
      <w:r>
        <w:rPr>
          <w:rFonts w:ascii="Arial" w:hAnsi="Arial" w:cs="Arial"/>
          <w:sz w:val="22"/>
          <w:szCs w:val="22"/>
        </w:rPr>
        <w:t xml:space="preserve"> ;</w:t>
      </w:r>
    </w:p>
    <w:p w:rsidR="00DD1D3A" w:rsidRPr="00DD1D3A" w:rsidRDefault="00DD1D3A" w:rsidP="00DD1D3A">
      <w:pPr>
        <w:pStyle w:val="Paragraphedeliste"/>
        <w:numPr>
          <w:ilvl w:val="1"/>
          <w:numId w:val="5"/>
        </w:numPr>
        <w:tabs>
          <w:tab w:val="left" w:pos="1985"/>
        </w:tabs>
        <w:ind w:left="1985" w:hanging="284"/>
        <w:jc w:val="both"/>
        <w:rPr>
          <w:rFonts w:ascii="Arial" w:hAnsi="Arial" w:cs="Arial"/>
          <w:sz w:val="22"/>
          <w:szCs w:val="22"/>
        </w:rPr>
      </w:pPr>
      <w:r w:rsidRPr="00DD1D3A">
        <w:rPr>
          <w:rFonts w:ascii="Arial" w:hAnsi="Arial" w:cs="Arial"/>
          <w:sz w:val="22"/>
          <w:szCs w:val="22"/>
        </w:rPr>
        <w:t>qui permet un gain de temps de 10 mn par rapport à l’itinéraire actuel (1h45 vs 1h55)</w:t>
      </w:r>
      <w:r>
        <w:rPr>
          <w:rFonts w:ascii="Arial" w:hAnsi="Arial" w:cs="Arial"/>
          <w:sz w:val="22"/>
          <w:szCs w:val="22"/>
        </w:rPr>
        <w:t xml:space="preserve"> ;</w:t>
      </w:r>
    </w:p>
    <w:p w:rsidR="00DD1D3A" w:rsidRPr="00DD1D3A" w:rsidRDefault="00DD1D3A" w:rsidP="00DD1D3A">
      <w:pPr>
        <w:pStyle w:val="Paragraphedeliste"/>
        <w:numPr>
          <w:ilvl w:val="1"/>
          <w:numId w:val="5"/>
        </w:numPr>
        <w:tabs>
          <w:tab w:val="left" w:pos="1985"/>
        </w:tabs>
        <w:ind w:left="1985" w:hanging="284"/>
        <w:jc w:val="both"/>
        <w:rPr>
          <w:rFonts w:ascii="Arial" w:hAnsi="Arial" w:cs="Arial"/>
          <w:sz w:val="22"/>
          <w:szCs w:val="22"/>
        </w:rPr>
      </w:pPr>
      <w:r w:rsidRPr="00DD1D3A">
        <w:rPr>
          <w:rFonts w:ascii="Arial" w:hAnsi="Arial" w:cs="Arial"/>
          <w:sz w:val="22"/>
          <w:szCs w:val="22"/>
        </w:rPr>
        <w:t xml:space="preserve">avec pour conséquence un million de voyageurs supplémentaires par an </w:t>
      </w:r>
      <w:r>
        <w:rPr>
          <w:rFonts w:ascii="Arial" w:hAnsi="Arial" w:cs="Arial"/>
          <w:sz w:val="22"/>
          <w:szCs w:val="22"/>
        </w:rPr>
        <w:t>;</w:t>
      </w:r>
    </w:p>
    <w:p w:rsidR="00DD1D3A" w:rsidRPr="00DD1D3A" w:rsidRDefault="00DD1D3A" w:rsidP="00DD1D3A">
      <w:pPr>
        <w:pStyle w:val="Paragraphedeliste"/>
        <w:numPr>
          <w:ilvl w:val="1"/>
          <w:numId w:val="5"/>
        </w:numPr>
        <w:tabs>
          <w:tab w:val="left" w:pos="1985"/>
        </w:tabs>
        <w:ind w:left="1985" w:hanging="284"/>
        <w:jc w:val="both"/>
        <w:rPr>
          <w:rFonts w:ascii="Arial" w:hAnsi="Arial" w:cs="Arial"/>
          <w:sz w:val="22"/>
          <w:szCs w:val="22"/>
        </w:rPr>
      </w:pPr>
      <w:r w:rsidRPr="00DD1D3A">
        <w:rPr>
          <w:rFonts w:ascii="Arial" w:hAnsi="Arial" w:cs="Arial"/>
          <w:sz w:val="22"/>
          <w:szCs w:val="22"/>
        </w:rPr>
        <w:t>et donc un potentiel d’autofinancement supérieur de plus de 1 milliard d’euros par rapport au scénario Ouest, ce qui diminuerait d’autant le besoin de financement public.</w:t>
      </w:r>
    </w:p>
    <w:p w:rsidR="00DD1D3A" w:rsidRPr="00DD1D3A" w:rsidRDefault="00DD1D3A" w:rsidP="00DD1D3A">
      <w:pPr>
        <w:ind w:left="1418"/>
        <w:jc w:val="both"/>
        <w:rPr>
          <w:rFonts w:ascii="Arial" w:hAnsi="Arial" w:cs="Arial"/>
          <w:sz w:val="22"/>
          <w:szCs w:val="22"/>
        </w:rPr>
      </w:pPr>
    </w:p>
    <w:p w:rsidR="00DD1D3A" w:rsidRPr="00DD1D3A" w:rsidRDefault="00DD1D3A" w:rsidP="00DD1D3A">
      <w:pPr>
        <w:pStyle w:val="Paragraphedeliste"/>
        <w:numPr>
          <w:ilvl w:val="0"/>
          <w:numId w:val="5"/>
        </w:numPr>
        <w:ind w:left="1701" w:hanging="283"/>
        <w:jc w:val="both"/>
        <w:rPr>
          <w:rFonts w:ascii="Arial" w:hAnsi="Arial" w:cs="Arial"/>
          <w:b/>
          <w:sz w:val="22"/>
          <w:szCs w:val="22"/>
        </w:rPr>
      </w:pPr>
      <w:r w:rsidRPr="00DD1D3A">
        <w:rPr>
          <w:rFonts w:ascii="Arial" w:hAnsi="Arial" w:cs="Arial"/>
          <w:b/>
          <w:sz w:val="22"/>
          <w:szCs w:val="22"/>
        </w:rPr>
        <w:t xml:space="preserve">c’est celui qui prend le mieux en compte les enjeux environnementaux et présente le moins de points durs environnementaux : </w:t>
      </w:r>
    </w:p>
    <w:p w:rsidR="00DD1D3A" w:rsidRPr="00DD1D3A" w:rsidRDefault="00DD1D3A" w:rsidP="00DD1D3A">
      <w:pPr>
        <w:pStyle w:val="Paragraphedeliste"/>
        <w:numPr>
          <w:ilvl w:val="1"/>
          <w:numId w:val="5"/>
        </w:numPr>
        <w:tabs>
          <w:tab w:val="left" w:pos="1985"/>
        </w:tabs>
        <w:ind w:left="1985" w:hanging="284"/>
        <w:jc w:val="both"/>
        <w:rPr>
          <w:rFonts w:ascii="Arial" w:hAnsi="Arial" w:cs="Arial"/>
          <w:sz w:val="22"/>
          <w:szCs w:val="22"/>
        </w:rPr>
      </w:pPr>
      <w:r w:rsidRPr="00DD1D3A">
        <w:rPr>
          <w:rFonts w:ascii="Arial" w:hAnsi="Arial" w:cs="Arial"/>
          <w:sz w:val="22"/>
          <w:szCs w:val="22"/>
        </w:rPr>
        <w:t>il évite notamment les zones urbanisées et les zones d’act</w:t>
      </w:r>
      <w:r>
        <w:rPr>
          <w:rFonts w:ascii="Arial" w:hAnsi="Arial" w:cs="Arial"/>
          <w:sz w:val="22"/>
          <w:szCs w:val="22"/>
        </w:rPr>
        <w:t>ivités d’Orléans et de Bourges ;</w:t>
      </w:r>
    </w:p>
    <w:p w:rsidR="00DD1D3A" w:rsidRPr="00DD1D3A" w:rsidRDefault="00DD1D3A" w:rsidP="00DD1D3A">
      <w:pPr>
        <w:pStyle w:val="Paragraphedeliste"/>
        <w:numPr>
          <w:ilvl w:val="1"/>
          <w:numId w:val="5"/>
        </w:numPr>
        <w:tabs>
          <w:tab w:val="left" w:pos="1985"/>
        </w:tabs>
        <w:ind w:left="1985" w:hanging="284"/>
        <w:jc w:val="both"/>
        <w:rPr>
          <w:rFonts w:ascii="Arial" w:hAnsi="Arial" w:cs="Arial"/>
          <w:sz w:val="22"/>
          <w:szCs w:val="22"/>
        </w:rPr>
      </w:pPr>
      <w:r w:rsidRPr="00DD1D3A">
        <w:rPr>
          <w:rFonts w:ascii="Arial" w:hAnsi="Arial" w:cs="Arial"/>
          <w:sz w:val="22"/>
          <w:szCs w:val="22"/>
        </w:rPr>
        <w:t>il évite la Sologne, plus grande zone Natura 2000 d’Europe et répond ainsi à la dimension législative européenne en matière de protection des zones sensibles.</w:t>
      </w:r>
    </w:p>
    <w:p w:rsidR="00DD1D3A" w:rsidRDefault="00DD1D3A" w:rsidP="00DD1D3A">
      <w:pPr>
        <w:ind w:left="1418"/>
        <w:jc w:val="both"/>
        <w:rPr>
          <w:rFonts w:ascii="Arial" w:hAnsi="Arial" w:cs="Arial"/>
          <w:sz w:val="22"/>
          <w:szCs w:val="22"/>
        </w:rPr>
      </w:pPr>
    </w:p>
    <w:p w:rsidR="0071523E" w:rsidRDefault="0071523E" w:rsidP="00DD1D3A">
      <w:pPr>
        <w:ind w:left="1418"/>
        <w:jc w:val="both"/>
        <w:rPr>
          <w:rFonts w:ascii="Arial" w:hAnsi="Arial" w:cs="Arial"/>
          <w:sz w:val="22"/>
          <w:szCs w:val="22"/>
        </w:rPr>
      </w:pPr>
    </w:p>
    <w:p w:rsidR="00044BC6" w:rsidRPr="00DD1D3A" w:rsidRDefault="00044BC6" w:rsidP="00DD1D3A">
      <w:pPr>
        <w:ind w:left="1418"/>
        <w:jc w:val="both"/>
        <w:rPr>
          <w:rFonts w:ascii="Arial" w:hAnsi="Arial" w:cs="Arial"/>
          <w:sz w:val="22"/>
          <w:szCs w:val="22"/>
        </w:rPr>
      </w:pPr>
    </w:p>
    <w:p w:rsidR="00DD1D3A" w:rsidRPr="00DD1D3A" w:rsidRDefault="00DD1D3A" w:rsidP="00DD1D3A">
      <w:pPr>
        <w:ind w:left="1418"/>
        <w:jc w:val="both"/>
        <w:rPr>
          <w:rFonts w:ascii="Arial" w:hAnsi="Arial" w:cs="Arial"/>
          <w:sz w:val="22"/>
          <w:szCs w:val="22"/>
        </w:rPr>
      </w:pPr>
      <w:r w:rsidRPr="00DD1D3A">
        <w:rPr>
          <w:rFonts w:ascii="Arial" w:hAnsi="Arial" w:cs="Arial"/>
          <w:sz w:val="22"/>
          <w:szCs w:val="22"/>
        </w:rPr>
        <w:t>Par ailleurs</w:t>
      </w:r>
      <w:r>
        <w:rPr>
          <w:rFonts w:ascii="Arial" w:hAnsi="Arial" w:cs="Arial"/>
          <w:sz w:val="22"/>
          <w:szCs w:val="22"/>
        </w:rPr>
        <w:t>,</w:t>
      </w:r>
      <w:r w:rsidRPr="00DD1D3A">
        <w:rPr>
          <w:rFonts w:ascii="Arial" w:hAnsi="Arial" w:cs="Arial"/>
          <w:sz w:val="22"/>
          <w:szCs w:val="22"/>
        </w:rPr>
        <w:t xml:space="preserve"> l’intérêt premier de POCL est de garder sa caractéristique de Grande Vitesse tout en irriguant les territoires. </w:t>
      </w:r>
    </w:p>
    <w:p w:rsidR="00DD1D3A" w:rsidRPr="00DD1D3A" w:rsidRDefault="00DD1D3A" w:rsidP="00DD1D3A">
      <w:pPr>
        <w:ind w:left="1418"/>
        <w:jc w:val="both"/>
        <w:rPr>
          <w:rFonts w:ascii="Arial" w:hAnsi="Arial" w:cs="Arial"/>
          <w:sz w:val="22"/>
          <w:szCs w:val="22"/>
        </w:rPr>
      </w:pPr>
    </w:p>
    <w:p w:rsidR="00DD1D3A" w:rsidRPr="00A1044A" w:rsidRDefault="00DD1D3A" w:rsidP="00DD1D3A">
      <w:pPr>
        <w:ind w:left="1418"/>
        <w:jc w:val="both"/>
        <w:rPr>
          <w:rFonts w:ascii="Arial" w:hAnsi="Arial" w:cs="Arial"/>
          <w:b/>
          <w:sz w:val="22"/>
          <w:szCs w:val="22"/>
        </w:rPr>
      </w:pPr>
      <w:r w:rsidRPr="00DD1D3A">
        <w:rPr>
          <w:rFonts w:ascii="Arial" w:hAnsi="Arial" w:cs="Arial"/>
          <w:sz w:val="22"/>
          <w:szCs w:val="22"/>
        </w:rPr>
        <w:t>Dans cette perspective, le tracé Médian s’inscrit en parfaite complémentarité des lignes existantes en offrant un réseau ferroviaire compétitif qui permet à POCL et aux réseaux TER de fonctionner sans être</w:t>
      </w:r>
      <w:r>
        <w:rPr>
          <w:rFonts w:ascii="Arial" w:hAnsi="Arial" w:cs="Arial"/>
          <w:sz w:val="22"/>
          <w:szCs w:val="22"/>
        </w:rPr>
        <w:t xml:space="preserve"> tributaires les uns des autres</w:t>
      </w:r>
      <w:r w:rsidRPr="00DD1D3A">
        <w:rPr>
          <w:rFonts w:ascii="Arial" w:hAnsi="Arial" w:cs="Arial"/>
          <w:sz w:val="22"/>
          <w:szCs w:val="22"/>
        </w:rPr>
        <w:t xml:space="preserve"> et d’apporter ainsi un service de qualité à l’ensemble des usagers.</w:t>
      </w:r>
      <w:r w:rsidR="00A1044A">
        <w:rPr>
          <w:rFonts w:ascii="Arial" w:hAnsi="Arial" w:cs="Arial"/>
          <w:b/>
          <w:sz w:val="22"/>
          <w:szCs w:val="22"/>
        </w:rPr>
        <w:t>"</w:t>
      </w:r>
    </w:p>
    <w:p w:rsidR="00DD1D3A" w:rsidRDefault="00DD1D3A" w:rsidP="00DD1D3A">
      <w:pPr>
        <w:ind w:left="1418"/>
        <w:rPr>
          <w:rFonts w:ascii="Arial" w:hAnsi="Arial" w:cs="Arial"/>
          <w:sz w:val="22"/>
          <w:szCs w:val="22"/>
        </w:rPr>
      </w:pPr>
    </w:p>
    <w:p w:rsidR="0058446C" w:rsidRDefault="0058446C" w:rsidP="00DD1D3A">
      <w:pPr>
        <w:ind w:left="1418"/>
        <w:rPr>
          <w:rFonts w:ascii="Arial" w:hAnsi="Arial" w:cs="Arial"/>
          <w:sz w:val="22"/>
          <w:szCs w:val="22"/>
        </w:rPr>
      </w:pPr>
      <w:r>
        <w:rPr>
          <w:rFonts w:ascii="Arial" w:hAnsi="Arial" w:cs="Arial"/>
          <w:sz w:val="22"/>
          <w:szCs w:val="22"/>
        </w:rPr>
        <w:t>Vu le Code général des collectivités territoriales ;</w:t>
      </w:r>
    </w:p>
    <w:p w:rsidR="0058446C" w:rsidRDefault="0058446C" w:rsidP="00DD1D3A">
      <w:pPr>
        <w:ind w:left="1418"/>
        <w:rPr>
          <w:rFonts w:ascii="Arial" w:hAnsi="Arial" w:cs="Arial"/>
          <w:sz w:val="22"/>
          <w:szCs w:val="22"/>
        </w:rPr>
      </w:pPr>
    </w:p>
    <w:p w:rsidR="0058446C" w:rsidRPr="00044BC6" w:rsidRDefault="0058446C" w:rsidP="00DD1D3A">
      <w:pPr>
        <w:ind w:left="1418"/>
        <w:rPr>
          <w:rFonts w:ascii="Arial" w:hAnsi="Arial" w:cs="Arial"/>
          <w:b/>
          <w:sz w:val="22"/>
          <w:szCs w:val="22"/>
        </w:rPr>
      </w:pPr>
      <w:r w:rsidRPr="00044BC6">
        <w:rPr>
          <w:rFonts w:ascii="Arial" w:hAnsi="Arial" w:cs="Arial"/>
          <w:b/>
          <w:sz w:val="22"/>
          <w:szCs w:val="22"/>
        </w:rPr>
        <w:t>Après en avoir délibéré, le conseil municipal, à l'unanimité :</w:t>
      </w:r>
    </w:p>
    <w:p w:rsidR="00DD1D3A" w:rsidRPr="00044BC6" w:rsidRDefault="00DD1D3A" w:rsidP="00977E6B">
      <w:pPr>
        <w:numPr>
          <w:ilvl w:val="0"/>
          <w:numId w:val="1"/>
        </w:numPr>
        <w:tabs>
          <w:tab w:val="left" w:pos="1701"/>
        </w:tabs>
        <w:spacing w:before="120"/>
        <w:ind w:left="1701" w:hanging="284"/>
        <w:jc w:val="both"/>
        <w:rPr>
          <w:rFonts w:ascii="Arial" w:hAnsi="Arial"/>
          <w:b/>
          <w:sz w:val="22"/>
        </w:rPr>
      </w:pPr>
      <w:r w:rsidRPr="00044BC6">
        <w:rPr>
          <w:rFonts w:ascii="Arial" w:hAnsi="Arial"/>
          <w:b/>
          <w:sz w:val="22"/>
        </w:rPr>
        <w:t>se prononce en faveur du tracé Médian ;</w:t>
      </w:r>
    </w:p>
    <w:p w:rsidR="00DD1D3A" w:rsidRPr="00044BC6" w:rsidRDefault="0058446C" w:rsidP="00977E6B">
      <w:pPr>
        <w:numPr>
          <w:ilvl w:val="0"/>
          <w:numId w:val="1"/>
        </w:numPr>
        <w:tabs>
          <w:tab w:val="left" w:pos="1701"/>
        </w:tabs>
        <w:spacing w:before="120"/>
        <w:ind w:left="1701" w:hanging="284"/>
        <w:jc w:val="both"/>
        <w:rPr>
          <w:rFonts w:ascii="Arial" w:hAnsi="Arial"/>
          <w:b/>
          <w:sz w:val="22"/>
        </w:rPr>
      </w:pPr>
      <w:r w:rsidRPr="00044BC6">
        <w:rPr>
          <w:rFonts w:ascii="Arial" w:hAnsi="Arial"/>
          <w:b/>
          <w:sz w:val="22"/>
        </w:rPr>
        <w:t>demande</w:t>
      </w:r>
      <w:r w:rsidR="00DD1D3A" w:rsidRPr="00044BC6">
        <w:rPr>
          <w:rFonts w:ascii="Arial" w:hAnsi="Arial"/>
          <w:b/>
          <w:sz w:val="22"/>
        </w:rPr>
        <w:t xml:space="preserve"> à l'Etat de veiller au respect du calendrier de réalisation du projet</w:t>
      </w:r>
      <w:r w:rsidR="00106893" w:rsidRPr="00044BC6">
        <w:rPr>
          <w:rFonts w:ascii="Arial" w:hAnsi="Arial"/>
          <w:b/>
          <w:sz w:val="22"/>
        </w:rPr>
        <w:t xml:space="preserve"> et pour ce faire, de choisir le scénario Médian d'ici la fin de l'année 2014.</w:t>
      </w:r>
    </w:p>
    <w:p w:rsidR="00DD1D3A" w:rsidRDefault="00DD1D3A" w:rsidP="00C76209">
      <w:pPr>
        <w:ind w:left="1418"/>
        <w:jc w:val="both"/>
        <w:rPr>
          <w:rFonts w:ascii="Arial" w:hAnsi="Arial" w:cs="Arial"/>
          <w:sz w:val="22"/>
          <w:szCs w:val="22"/>
        </w:rPr>
      </w:pPr>
    </w:p>
    <w:p w:rsidR="00DD1D3A" w:rsidRDefault="00DD1D3A" w:rsidP="00C76209">
      <w:pPr>
        <w:ind w:left="1418"/>
        <w:jc w:val="both"/>
        <w:rPr>
          <w:rFonts w:ascii="Arial" w:hAnsi="Arial" w:cs="Arial"/>
          <w:sz w:val="22"/>
          <w:szCs w:val="22"/>
        </w:rPr>
      </w:pPr>
    </w:p>
    <w:p w:rsidR="00C2512C" w:rsidRPr="00DD1D3A" w:rsidRDefault="00C2512C" w:rsidP="00C76209">
      <w:pPr>
        <w:ind w:left="1418"/>
        <w:jc w:val="both"/>
        <w:rPr>
          <w:rFonts w:ascii="Arial" w:hAnsi="Arial"/>
          <w:sz w:val="22"/>
          <w:szCs w:val="22"/>
        </w:rPr>
      </w:pPr>
    </w:p>
    <w:sectPr w:rsidR="00C2512C" w:rsidRPr="00DD1D3A" w:rsidSect="004B7909">
      <w:headerReference w:type="even" r:id="rId7"/>
      <w:headerReference w:type="default"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5F" w:rsidRDefault="00F22D5F">
      <w:r>
        <w:separator/>
      </w:r>
    </w:p>
  </w:endnote>
  <w:endnote w:type="continuationSeparator" w:id="0">
    <w:p w:rsidR="00F22D5F" w:rsidRDefault="00F22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D3A" w:rsidRDefault="00DD1D3A" w:rsidP="00DD1D3A">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5F" w:rsidRDefault="00F22D5F">
      <w:r>
        <w:separator/>
      </w:r>
    </w:p>
  </w:footnote>
  <w:footnote w:type="continuationSeparator" w:id="0">
    <w:p w:rsidR="00F22D5F" w:rsidRDefault="00F22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5F" w:rsidRDefault="00F22D5F">
    <w:pPr>
      <w:pStyle w:val="En-tte"/>
      <w:ind w:firstLine="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5F" w:rsidRDefault="00F22D5F">
    <w:pPr>
      <w:pStyle w:val="En-tte"/>
      <w:ind w:firstLine="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3BD4"/>
    <w:multiLevelType w:val="hybridMultilevel"/>
    <w:tmpl w:val="CF269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791737"/>
    <w:multiLevelType w:val="singleLevel"/>
    <w:tmpl w:val="040C000F"/>
    <w:lvl w:ilvl="0">
      <w:start w:val="1"/>
      <w:numFmt w:val="decimal"/>
      <w:lvlText w:val="%1."/>
      <w:lvlJc w:val="left"/>
      <w:pPr>
        <w:tabs>
          <w:tab w:val="num" w:pos="360"/>
        </w:tabs>
        <w:ind w:left="360" w:hanging="360"/>
      </w:pPr>
    </w:lvl>
  </w:abstractNum>
  <w:abstractNum w:abstractNumId="2">
    <w:nsid w:val="661A3789"/>
    <w:multiLevelType w:val="hybridMultilevel"/>
    <w:tmpl w:val="B980FABE"/>
    <w:lvl w:ilvl="0" w:tplc="A3C0ADF8">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
    <w:nsid w:val="72796D80"/>
    <w:multiLevelType w:val="hybridMultilevel"/>
    <w:tmpl w:val="40AC77CC"/>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B33DF9"/>
    <w:rsid w:val="000026B4"/>
    <w:rsid w:val="00002D10"/>
    <w:rsid w:val="000246AA"/>
    <w:rsid w:val="000417AC"/>
    <w:rsid w:val="00044BC6"/>
    <w:rsid w:val="0004538E"/>
    <w:rsid w:val="00046D68"/>
    <w:rsid w:val="00051F67"/>
    <w:rsid w:val="00053398"/>
    <w:rsid w:val="000901F5"/>
    <w:rsid w:val="000A1C4B"/>
    <w:rsid w:val="000C2790"/>
    <w:rsid w:val="000C65B3"/>
    <w:rsid w:val="000D5A7F"/>
    <w:rsid w:val="000E2755"/>
    <w:rsid w:val="000F178A"/>
    <w:rsid w:val="000F5D02"/>
    <w:rsid w:val="000F793D"/>
    <w:rsid w:val="00101D42"/>
    <w:rsid w:val="00106893"/>
    <w:rsid w:val="00117DE1"/>
    <w:rsid w:val="0012029A"/>
    <w:rsid w:val="00120A86"/>
    <w:rsid w:val="0012347F"/>
    <w:rsid w:val="00136335"/>
    <w:rsid w:val="001415AF"/>
    <w:rsid w:val="00146F6C"/>
    <w:rsid w:val="001B5536"/>
    <w:rsid w:val="001C0350"/>
    <w:rsid w:val="001C03EA"/>
    <w:rsid w:val="001E15DA"/>
    <w:rsid w:val="001E5D9D"/>
    <w:rsid w:val="001E79AC"/>
    <w:rsid w:val="001F76E3"/>
    <w:rsid w:val="0020139E"/>
    <w:rsid w:val="002131D6"/>
    <w:rsid w:val="002209BA"/>
    <w:rsid w:val="00227FDF"/>
    <w:rsid w:val="002303A2"/>
    <w:rsid w:val="00234249"/>
    <w:rsid w:val="0023586E"/>
    <w:rsid w:val="00237C6E"/>
    <w:rsid w:val="00237DC4"/>
    <w:rsid w:val="00244B86"/>
    <w:rsid w:val="00251C1C"/>
    <w:rsid w:val="002527F4"/>
    <w:rsid w:val="00252AF2"/>
    <w:rsid w:val="00253D70"/>
    <w:rsid w:val="00272F40"/>
    <w:rsid w:val="00282388"/>
    <w:rsid w:val="002879FA"/>
    <w:rsid w:val="00294319"/>
    <w:rsid w:val="00294B02"/>
    <w:rsid w:val="002A6D7E"/>
    <w:rsid w:val="002B3BA8"/>
    <w:rsid w:val="002B5E46"/>
    <w:rsid w:val="002D661D"/>
    <w:rsid w:val="002E1898"/>
    <w:rsid w:val="002E51FE"/>
    <w:rsid w:val="002F001A"/>
    <w:rsid w:val="002F48D2"/>
    <w:rsid w:val="003001F4"/>
    <w:rsid w:val="003036BC"/>
    <w:rsid w:val="0030390C"/>
    <w:rsid w:val="00313223"/>
    <w:rsid w:val="00327604"/>
    <w:rsid w:val="00350B36"/>
    <w:rsid w:val="0035750D"/>
    <w:rsid w:val="00361242"/>
    <w:rsid w:val="00361F26"/>
    <w:rsid w:val="003649EA"/>
    <w:rsid w:val="00372779"/>
    <w:rsid w:val="00387B5D"/>
    <w:rsid w:val="00391237"/>
    <w:rsid w:val="00391D67"/>
    <w:rsid w:val="003A40F0"/>
    <w:rsid w:val="003A65BE"/>
    <w:rsid w:val="003A7AE1"/>
    <w:rsid w:val="003B1F48"/>
    <w:rsid w:val="003B371D"/>
    <w:rsid w:val="003B39CF"/>
    <w:rsid w:val="003B64FC"/>
    <w:rsid w:val="003C1B61"/>
    <w:rsid w:val="003D3057"/>
    <w:rsid w:val="003D7B1E"/>
    <w:rsid w:val="003E6953"/>
    <w:rsid w:val="003E747A"/>
    <w:rsid w:val="003F733B"/>
    <w:rsid w:val="003F7E91"/>
    <w:rsid w:val="00401DFF"/>
    <w:rsid w:val="0040490B"/>
    <w:rsid w:val="00406A49"/>
    <w:rsid w:val="004125A6"/>
    <w:rsid w:val="00415F7D"/>
    <w:rsid w:val="0041681A"/>
    <w:rsid w:val="0044075D"/>
    <w:rsid w:val="0044462C"/>
    <w:rsid w:val="00461248"/>
    <w:rsid w:val="00461AE3"/>
    <w:rsid w:val="004675C6"/>
    <w:rsid w:val="004703EE"/>
    <w:rsid w:val="00470729"/>
    <w:rsid w:val="00483974"/>
    <w:rsid w:val="00485CC4"/>
    <w:rsid w:val="00494403"/>
    <w:rsid w:val="004A4853"/>
    <w:rsid w:val="004B036B"/>
    <w:rsid w:val="004B1722"/>
    <w:rsid w:val="004B2DDC"/>
    <w:rsid w:val="004B7909"/>
    <w:rsid w:val="004C37FB"/>
    <w:rsid w:val="004C7991"/>
    <w:rsid w:val="004D2DBE"/>
    <w:rsid w:val="004E2FCA"/>
    <w:rsid w:val="004E3624"/>
    <w:rsid w:val="004E46E9"/>
    <w:rsid w:val="004F0861"/>
    <w:rsid w:val="004F316E"/>
    <w:rsid w:val="004F69CF"/>
    <w:rsid w:val="005008F9"/>
    <w:rsid w:val="00504E98"/>
    <w:rsid w:val="00510B9E"/>
    <w:rsid w:val="00514E5B"/>
    <w:rsid w:val="005228C7"/>
    <w:rsid w:val="0052324D"/>
    <w:rsid w:val="00531369"/>
    <w:rsid w:val="00531FA3"/>
    <w:rsid w:val="005526E6"/>
    <w:rsid w:val="005622A9"/>
    <w:rsid w:val="005634C7"/>
    <w:rsid w:val="00566384"/>
    <w:rsid w:val="005711E6"/>
    <w:rsid w:val="0058446C"/>
    <w:rsid w:val="005853CD"/>
    <w:rsid w:val="005934DF"/>
    <w:rsid w:val="00594D57"/>
    <w:rsid w:val="005A1CF7"/>
    <w:rsid w:val="005B7493"/>
    <w:rsid w:val="005C1430"/>
    <w:rsid w:val="005C1E9B"/>
    <w:rsid w:val="005D1DB8"/>
    <w:rsid w:val="005F73CD"/>
    <w:rsid w:val="0061402D"/>
    <w:rsid w:val="006207C4"/>
    <w:rsid w:val="00625D4E"/>
    <w:rsid w:val="00625EFD"/>
    <w:rsid w:val="00636A54"/>
    <w:rsid w:val="00636FEB"/>
    <w:rsid w:val="006469CD"/>
    <w:rsid w:val="0065229B"/>
    <w:rsid w:val="00653559"/>
    <w:rsid w:val="006537E2"/>
    <w:rsid w:val="00683516"/>
    <w:rsid w:val="0068556F"/>
    <w:rsid w:val="006857D2"/>
    <w:rsid w:val="00686430"/>
    <w:rsid w:val="00692B0E"/>
    <w:rsid w:val="0069501F"/>
    <w:rsid w:val="00696728"/>
    <w:rsid w:val="006A0061"/>
    <w:rsid w:val="006A1A90"/>
    <w:rsid w:val="006A5F9A"/>
    <w:rsid w:val="006B3F59"/>
    <w:rsid w:val="006C3A49"/>
    <w:rsid w:val="006C63A6"/>
    <w:rsid w:val="006C6A09"/>
    <w:rsid w:val="006D5A56"/>
    <w:rsid w:val="006D7E76"/>
    <w:rsid w:val="006E1A02"/>
    <w:rsid w:val="006E21E9"/>
    <w:rsid w:val="006E3029"/>
    <w:rsid w:val="006F0B2F"/>
    <w:rsid w:val="00702EBA"/>
    <w:rsid w:val="00705939"/>
    <w:rsid w:val="00713AEF"/>
    <w:rsid w:val="0071523E"/>
    <w:rsid w:val="00755853"/>
    <w:rsid w:val="007672EE"/>
    <w:rsid w:val="0077250C"/>
    <w:rsid w:val="00776EDE"/>
    <w:rsid w:val="007835D8"/>
    <w:rsid w:val="00797C3F"/>
    <w:rsid w:val="007A2D46"/>
    <w:rsid w:val="007A3F9C"/>
    <w:rsid w:val="007D1796"/>
    <w:rsid w:val="007D40A2"/>
    <w:rsid w:val="007D6211"/>
    <w:rsid w:val="007F0796"/>
    <w:rsid w:val="007F4908"/>
    <w:rsid w:val="007F56C3"/>
    <w:rsid w:val="007F6032"/>
    <w:rsid w:val="007F66C3"/>
    <w:rsid w:val="007F6ED9"/>
    <w:rsid w:val="008036E4"/>
    <w:rsid w:val="00813C90"/>
    <w:rsid w:val="00815E2D"/>
    <w:rsid w:val="00823D26"/>
    <w:rsid w:val="00824741"/>
    <w:rsid w:val="008335F0"/>
    <w:rsid w:val="0083387F"/>
    <w:rsid w:val="00844776"/>
    <w:rsid w:val="00844B6D"/>
    <w:rsid w:val="0084522E"/>
    <w:rsid w:val="00850621"/>
    <w:rsid w:val="008515E9"/>
    <w:rsid w:val="00852D01"/>
    <w:rsid w:val="008660E3"/>
    <w:rsid w:val="00883242"/>
    <w:rsid w:val="0088743B"/>
    <w:rsid w:val="008922C2"/>
    <w:rsid w:val="008940BC"/>
    <w:rsid w:val="00896C55"/>
    <w:rsid w:val="008A5F72"/>
    <w:rsid w:val="008A7D43"/>
    <w:rsid w:val="008C60DC"/>
    <w:rsid w:val="008E4370"/>
    <w:rsid w:val="008E733B"/>
    <w:rsid w:val="008F0DE8"/>
    <w:rsid w:val="008F42CF"/>
    <w:rsid w:val="008F71FF"/>
    <w:rsid w:val="00904A44"/>
    <w:rsid w:val="009145A3"/>
    <w:rsid w:val="00931B86"/>
    <w:rsid w:val="00934D2F"/>
    <w:rsid w:val="009352D3"/>
    <w:rsid w:val="0094167F"/>
    <w:rsid w:val="00942455"/>
    <w:rsid w:val="00944A4A"/>
    <w:rsid w:val="00966D19"/>
    <w:rsid w:val="00971E41"/>
    <w:rsid w:val="00973586"/>
    <w:rsid w:val="0097506F"/>
    <w:rsid w:val="009842D4"/>
    <w:rsid w:val="009A2C16"/>
    <w:rsid w:val="009B1158"/>
    <w:rsid w:val="009B25AB"/>
    <w:rsid w:val="009C3082"/>
    <w:rsid w:val="009C785A"/>
    <w:rsid w:val="009D202C"/>
    <w:rsid w:val="009D41B5"/>
    <w:rsid w:val="009E5041"/>
    <w:rsid w:val="009F221E"/>
    <w:rsid w:val="00A1044A"/>
    <w:rsid w:val="00A15F0E"/>
    <w:rsid w:val="00A233B5"/>
    <w:rsid w:val="00A26BB6"/>
    <w:rsid w:val="00A31D02"/>
    <w:rsid w:val="00A468CC"/>
    <w:rsid w:val="00A57A47"/>
    <w:rsid w:val="00A57DF3"/>
    <w:rsid w:val="00A6220C"/>
    <w:rsid w:val="00A7425E"/>
    <w:rsid w:val="00AA5672"/>
    <w:rsid w:val="00AA607C"/>
    <w:rsid w:val="00AA79CE"/>
    <w:rsid w:val="00AB58FC"/>
    <w:rsid w:val="00AB6763"/>
    <w:rsid w:val="00AB6F11"/>
    <w:rsid w:val="00AC1440"/>
    <w:rsid w:val="00AC5BA4"/>
    <w:rsid w:val="00AC7AA1"/>
    <w:rsid w:val="00AD150C"/>
    <w:rsid w:val="00AD6454"/>
    <w:rsid w:val="00AD7B0F"/>
    <w:rsid w:val="00AF703E"/>
    <w:rsid w:val="00B039A5"/>
    <w:rsid w:val="00B062B6"/>
    <w:rsid w:val="00B13764"/>
    <w:rsid w:val="00B1417B"/>
    <w:rsid w:val="00B26392"/>
    <w:rsid w:val="00B33DF9"/>
    <w:rsid w:val="00B34B93"/>
    <w:rsid w:val="00B357CE"/>
    <w:rsid w:val="00B40E9C"/>
    <w:rsid w:val="00B45C87"/>
    <w:rsid w:val="00B60E8B"/>
    <w:rsid w:val="00B72BDF"/>
    <w:rsid w:val="00B740AA"/>
    <w:rsid w:val="00B762F1"/>
    <w:rsid w:val="00B81FD9"/>
    <w:rsid w:val="00B94D57"/>
    <w:rsid w:val="00BB70EB"/>
    <w:rsid w:val="00BD341C"/>
    <w:rsid w:val="00BD7564"/>
    <w:rsid w:val="00BF2626"/>
    <w:rsid w:val="00BF678A"/>
    <w:rsid w:val="00C16C27"/>
    <w:rsid w:val="00C17EB5"/>
    <w:rsid w:val="00C200D7"/>
    <w:rsid w:val="00C224EC"/>
    <w:rsid w:val="00C23B7A"/>
    <w:rsid w:val="00C24C91"/>
    <w:rsid w:val="00C2512C"/>
    <w:rsid w:val="00C36512"/>
    <w:rsid w:val="00C55CCC"/>
    <w:rsid w:val="00C71AAF"/>
    <w:rsid w:val="00C76209"/>
    <w:rsid w:val="00C860C9"/>
    <w:rsid w:val="00C94018"/>
    <w:rsid w:val="00CC183B"/>
    <w:rsid w:val="00CD7D9F"/>
    <w:rsid w:val="00CF46BB"/>
    <w:rsid w:val="00D01C3E"/>
    <w:rsid w:val="00D10251"/>
    <w:rsid w:val="00D27CD0"/>
    <w:rsid w:val="00D457BF"/>
    <w:rsid w:val="00D56AA8"/>
    <w:rsid w:val="00D56EFC"/>
    <w:rsid w:val="00D65F75"/>
    <w:rsid w:val="00D66693"/>
    <w:rsid w:val="00D66FB7"/>
    <w:rsid w:val="00D71CC5"/>
    <w:rsid w:val="00D820C6"/>
    <w:rsid w:val="00D824AE"/>
    <w:rsid w:val="00DA717F"/>
    <w:rsid w:val="00DA7DC7"/>
    <w:rsid w:val="00DB0906"/>
    <w:rsid w:val="00DB2564"/>
    <w:rsid w:val="00DC05B3"/>
    <w:rsid w:val="00DC4E35"/>
    <w:rsid w:val="00DD1D3A"/>
    <w:rsid w:val="00DE1FA7"/>
    <w:rsid w:val="00DE535B"/>
    <w:rsid w:val="00DF0233"/>
    <w:rsid w:val="00DF6452"/>
    <w:rsid w:val="00E06E7B"/>
    <w:rsid w:val="00E1218A"/>
    <w:rsid w:val="00E17AC2"/>
    <w:rsid w:val="00E247BB"/>
    <w:rsid w:val="00E30FD9"/>
    <w:rsid w:val="00E4044B"/>
    <w:rsid w:val="00E429F6"/>
    <w:rsid w:val="00E50C95"/>
    <w:rsid w:val="00E73FA0"/>
    <w:rsid w:val="00E86963"/>
    <w:rsid w:val="00E92052"/>
    <w:rsid w:val="00EB070B"/>
    <w:rsid w:val="00EB0BF8"/>
    <w:rsid w:val="00EB527C"/>
    <w:rsid w:val="00EC4E03"/>
    <w:rsid w:val="00ED4CC7"/>
    <w:rsid w:val="00EE6B81"/>
    <w:rsid w:val="00F025E8"/>
    <w:rsid w:val="00F0738B"/>
    <w:rsid w:val="00F10EF9"/>
    <w:rsid w:val="00F11080"/>
    <w:rsid w:val="00F22D5F"/>
    <w:rsid w:val="00F265D9"/>
    <w:rsid w:val="00F3321A"/>
    <w:rsid w:val="00F342E4"/>
    <w:rsid w:val="00F475BF"/>
    <w:rsid w:val="00F71229"/>
    <w:rsid w:val="00F71B35"/>
    <w:rsid w:val="00F7455E"/>
    <w:rsid w:val="00F933D9"/>
    <w:rsid w:val="00FB261E"/>
    <w:rsid w:val="00FC3BC7"/>
    <w:rsid w:val="00FC3D9E"/>
    <w:rsid w:val="00FF1150"/>
    <w:rsid w:val="00FF55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E4"/>
    <w:rPr>
      <w:rFonts w:ascii="Univers (W1)" w:hAnsi="Univers (W1)"/>
    </w:rPr>
  </w:style>
  <w:style w:type="paragraph" w:styleId="Titre1">
    <w:name w:val="heading 1"/>
    <w:basedOn w:val="Normal"/>
    <w:next w:val="Normal"/>
    <w:qFormat/>
    <w:rsid w:val="008036E4"/>
    <w:pPr>
      <w:keepNext/>
      <w:tabs>
        <w:tab w:val="left" w:pos="1276"/>
        <w:tab w:val="left" w:pos="3402"/>
      </w:tabs>
      <w:outlineLvl w:val="0"/>
    </w:pPr>
    <w:rPr>
      <w:rFonts w:ascii="Univers" w:hAnsi="Univers"/>
      <w:b/>
      <w:bCs/>
      <w:sz w:val="22"/>
      <w:szCs w:val="22"/>
    </w:rPr>
  </w:style>
  <w:style w:type="paragraph" w:styleId="Titre2">
    <w:name w:val="heading 2"/>
    <w:basedOn w:val="Normal"/>
    <w:next w:val="Normal"/>
    <w:qFormat/>
    <w:rsid w:val="008036E4"/>
    <w:pPr>
      <w:keepNext/>
      <w:tabs>
        <w:tab w:val="left" w:pos="1276"/>
        <w:tab w:val="left" w:pos="3261"/>
      </w:tabs>
      <w:ind w:left="2269"/>
      <w:outlineLvl w:val="1"/>
    </w:pPr>
    <w:rPr>
      <w:rFonts w:ascii="Univers" w:hAnsi="Univers"/>
      <w:b/>
      <w:bCs/>
      <w:sz w:val="22"/>
      <w:szCs w:val="22"/>
    </w:rPr>
  </w:style>
  <w:style w:type="paragraph" w:styleId="Titre3">
    <w:name w:val="heading 3"/>
    <w:basedOn w:val="Normal"/>
    <w:next w:val="Normal"/>
    <w:qFormat/>
    <w:rsid w:val="008036E4"/>
    <w:pPr>
      <w:keepNext/>
      <w:spacing w:before="100" w:after="60"/>
      <w:jc w:val="center"/>
      <w:outlineLvl w:val="2"/>
    </w:pPr>
    <w:rPr>
      <w:rFonts w:ascii="Tahoma" w:hAnsi="Tahoma" w:cs="Tahoma"/>
      <w:b/>
      <w:bCs/>
      <w:sz w:val="18"/>
      <w:szCs w:val="18"/>
    </w:rPr>
  </w:style>
  <w:style w:type="paragraph" w:styleId="Titre4">
    <w:name w:val="heading 4"/>
    <w:basedOn w:val="Normal"/>
    <w:next w:val="Normal"/>
    <w:qFormat/>
    <w:rsid w:val="008036E4"/>
    <w:pPr>
      <w:keepNext/>
      <w:tabs>
        <w:tab w:val="left" w:pos="1276"/>
        <w:tab w:val="left" w:pos="3261"/>
        <w:tab w:val="left" w:pos="7230"/>
      </w:tabs>
      <w:ind w:left="2269"/>
      <w:jc w:val="righ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8036E4"/>
    <w:rPr>
      <w:sz w:val="16"/>
      <w:szCs w:val="16"/>
    </w:rPr>
  </w:style>
  <w:style w:type="paragraph" w:styleId="Commentaire">
    <w:name w:val="annotation text"/>
    <w:basedOn w:val="Normal"/>
    <w:semiHidden/>
    <w:rsid w:val="008036E4"/>
  </w:style>
  <w:style w:type="paragraph" w:styleId="En-tte">
    <w:name w:val="header"/>
    <w:basedOn w:val="Normal"/>
    <w:rsid w:val="008036E4"/>
    <w:pPr>
      <w:tabs>
        <w:tab w:val="center" w:pos="4536"/>
        <w:tab w:val="right" w:pos="9072"/>
      </w:tabs>
    </w:pPr>
  </w:style>
  <w:style w:type="paragraph" w:styleId="Pieddepage">
    <w:name w:val="footer"/>
    <w:basedOn w:val="Normal"/>
    <w:rsid w:val="008036E4"/>
    <w:pPr>
      <w:tabs>
        <w:tab w:val="center" w:pos="4536"/>
        <w:tab w:val="right" w:pos="9072"/>
      </w:tabs>
    </w:pPr>
  </w:style>
  <w:style w:type="paragraph" w:customStyle="1" w:styleId="Paragraphe">
    <w:name w:val="Paragraphe"/>
    <w:basedOn w:val="Normal"/>
    <w:rsid w:val="008036E4"/>
    <w:pPr>
      <w:ind w:firstLine="1276"/>
      <w:jc w:val="both"/>
    </w:pPr>
  </w:style>
  <w:style w:type="paragraph" w:styleId="Retraitcorpsdetexte">
    <w:name w:val="Body Text Indent"/>
    <w:basedOn w:val="Normal"/>
    <w:rsid w:val="008036E4"/>
    <w:pPr>
      <w:ind w:left="2269" w:firstLine="1133"/>
      <w:jc w:val="both"/>
    </w:pPr>
    <w:rPr>
      <w:rFonts w:ascii="Univers" w:hAnsi="Univers"/>
      <w:sz w:val="22"/>
      <w:szCs w:val="22"/>
    </w:rPr>
  </w:style>
  <w:style w:type="paragraph" w:styleId="Retraitcorpsdetexte2">
    <w:name w:val="Body Text Indent 2"/>
    <w:basedOn w:val="Normal"/>
    <w:rsid w:val="008036E4"/>
    <w:pPr>
      <w:ind w:left="2552"/>
      <w:jc w:val="both"/>
    </w:pPr>
    <w:rPr>
      <w:rFonts w:ascii="Univers" w:hAnsi="Univers"/>
      <w:sz w:val="22"/>
      <w:szCs w:val="22"/>
    </w:rPr>
  </w:style>
  <w:style w:type="paragraph" w:styleId="Retraitcorpsdetexte3">
    <w:name w:val="Body Text Indent 3"/>
    <w:basedOn w:val="Normal"/>
    <w:rsid w:val="008036E4"/>
    <w:pPr>
      <w:tabs>
        <w:tab w:val="left" w:pos="1276"/>
        <w:tab w:val="left" w:pos="3261"/>
      </w:tabs>
      <w:ind w:left="2269"/>
      <w:jc w:val="center"/>
    </w:pPr>
    <w:rPr>
      <w:rFonts w:ascii="Univers" w:hAnsi="Univers"/>
      <w:b/>
      <w:bCs/>
      <w:sz w:val="22"/>
      <w:szCs w:val="22"/>
    </w:rPr>
  </w:style>
  <w:style w:type="character" w:customStyle="1" w:styleId="Fort">
    <w:name w:val="Fort"/>
    <w:rsid w:val="008036E4"/>
    <w:rPr>
      <w:b/>
      <w:bCs/>
    </w:rPr>
  </w:style>
  <w:style w:type="paragraph" w:styleId="Textedebulles">
    <w:name w:val="Balloon Text"/>
    <w:basedOn w:val="Normal"/>
    <w:semiHidden/>
    <w:rsid w:val="005853CD"/>
    <w:rPr>
      <w:rFonts w:ascii="Tahoma" w:hAnsi="Tahoma" w:cs="Tahoma"/>
      <w:sz w:val="16"/>
      <w:szCs w:val="16"/>
    </w:rPr>
  </w:style>
  <w:style w:type="table" w:styleId="Grilledutableau">
    <w:name w:val="Table Grid"/>
    <w:basedOn w:val="TableauNormal"/>
    <w:rsid w:val="004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3E6953"/>
    <w:pPr>
      <w:spacing w:after="120"/>
    </w:pPr>
  </w:style>
  <w:style w:type="paragraph" w:customStyle="1" w:styleId="style9">
    <w:name w:val="style9"/>
    <w:basedOn w:val="Normal"/>
    <w:rsid w:val="00A7425E"/>
    <w:pPr>
      <w:spacing w:before="100" w:beforeAutospacing="1" w:after="100" w:afterAutospacing="1" w:line="270" w:lineRule="atLeast"/>
      <w:jc w:val="both"/>
    </w:pPr>
    <w:rPr>
      <w:rFonts w:ascii="Arial" w:eastAsia="SimSun" w:hAnsi="Arial" w:cs="Arial"/>
      <w:color w:val="000000"/>
      <w:sz w:val="18"/>
      <w:szCs w:val="18"/>
      <w:lang w:eastAsia="zh-CN"/>
    </w:rPr>
  </w:style>
  <w:style w:type="paragraph" w:styleId="NormalWeb">
    <w:name w:val="Normal (Web)"/>
    <w:basedOn w:val="Normal"/>
    <w:uiPriority w:val="99"/>
    <w:rsid w:val="00A7425E"/>
    <w:pPr>
      <w:spacing w:before="100" w:beforeAutospacing="1" w:after="100" w:afterAutospacing="1"/>
    </w:pPr>
    <w:rPr>
      <w:rFonts w:ascii="Times New Roman" w:eastAsia="SimSun" w:hAnsi="Times New Roman"/>
      <w:sz w:val="24"/>
      <w:szCs w:val="24"/>
      <w:lang w:eastAsia="zh-CN"/>
    </w:rPr>
  </w:style>
  <w:style w:type="paragraph" w:styleId="Textebrut">
    <w:name w:val="Plain Text"/>
    <w:basedOn w:val="Normal"/>
    <w:rsid w:val="003F7E91"/>
    <w:rPr>
      <w:rFonts w:ascii="Courier New" w:eastAsia="MS Mincho" w:hAnsi="Courier New" w:cs="Courier New"/>
    </w:rPr>
  </w:style>
  <w:style w:type="paragraph" w:styleId="Paragraphedeliste">
    <w:name w:val="List Paragraph"/>
    <w:basedOn w:val="Normal"/>
    <w:uiPriority w:val="34"/>
    <w:qFormat/>
    <w:rsid w:val="00EC4E03"/>
    <w:pPr>
      <w:ind w:left="720"/>
      <w:contextualSpacing/>
    </w:pPr>
  </w:style>
  <w:style w:type="paragraph" w:customStyle="1" w:styleId="Default">
    <w:name w:val="Default"/>
    <w:rsid w:val="000C2790"/>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34553524">
      <w:bodyDiv w:val="1"/>
      <w:marLeft w:val="0"/>
      <w:marRight w:val="0"/>
      <w:marTop w:val="0"/>
      <w:marBottom w:val="0"/>
      <w:divBdr>
        <w:top w:val="none" w:sz="0" w:space="0" w:color="auto"/>
        <w:left w:val="none" w:sz="0" w:space="0" w:color="auto"/>
        <w:bottom w:val="none" w:sz="0" w:space="0" w:color="auto"/>
        <w:right w:val="none" w:sz="0" w:space="0" w:color="auto"/>
      </w:divBdr>
    </w:div>
    <w:div w:id="18767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498</Words>
  <Characters>2578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FINANCES 07.05.1997</vt:lpstr>
    </vt:vector>
  </TitlesOfParts>
  <Company>MAIRIE DE RIORGES</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FINANCES 07.05.1997</dc:title>
  <dc:subject>bilan acquisitions, 1996</dc:subject>
  <dc:creator>Marie-Christine CHENAILLE</dc:creator>
  <cp:keywords>bilan acquisitions, 1996</cp:keywords>
  <cp:lastModifiedBy>marbea</cp:lastModifiedBy>
  <cp:revision>14</cp:revision>
  <cp:lastPrinted>2014-09-25T11:56:00Z</cp:lastPrinted>
  <dcterms:created xsi:type="dcterms:W3CDTF">2014-09-16T11:46:00Z</dcterms:created>
  <dcterms:modified xsi:type="dcterms:W3CDTF">2014-09-25T11:57:00Z</dcterms:modified>
</cp:coreProperties>
</file>