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622ED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622ED">
        <w:rPr>
          <w:rFonts w:ascii="Arial" w:hAnsi="Arial" w:cs="Arial"/>
          <w:sz w:val="28"/>
          <w:szCs w:val="28"/>
        </w:rPr>
        <w:t>Ville de Riorges</w:t>
      </w:r>
    </w:p>
    <w:p w:rsidR="00B74788" w:rsidRPr="00E622ED" w:rsidRDefault="002864E8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E622ED">
        <w:rPr>
          <w:rFonts w:ascii="Arial" w:hAnsi="Arial" w:cs="Arial"/>
        </w:rPr>
        <w:t xml:space="preserve">onseil municipal du </w:t>
      </w:r>
      <w:r w:rsidR="00B83849">
        <w:rPr>
          <w:rFonts w:ascii="Arial" w:hAnsi="Arial" w:cs="Arial"/>
        </w:rPr>
        <w:t>20</w:t>
      </w:r>
      <w:r w:rsidR="00534ADA">
        <w:rPr>
          <w:rFonts w:ascii="Arial" w:hAnsi="Arial" w:cs="Arial"/>
        </w:rPr>
        <w:t xml:space="preserve"> </w:t>
      </w:r>
      <w:r w:rsidR="006C054B">
        <w:rPr>
          <w:rFonts w:ascii="Arial" w:hAnsi="Arial" w:cs="Arial"/>
        </w:rPr>
        <w:t>octobre</w:t>
      </w:r>
      <w:r w:rsidR="001C4B7C" w:rsidRPr="00E622ED">
        <w:rPr>
          <w:rFonts w:ascii="Arial" w:hAnsi="Arial" w:cs="Arial"/>
        </w:rPr>
        <w:t xml:space="preserve"> 201</w:t>
      </w:r>
      <w:r w:rsidR="006128D2" w:rsidRPr="00E622ED">
        <w:rPr>
          <w:rFonts w:ascii="Arial" w:hAnsi="Arial" w:cs="Arial"/>
        </w:rPr>
        <w:t>6</w:t>
      </w:r>
      <w:r w:rsidR="00F771FB" w:rsidRPr="00E622ED">
        <w:rPr>
          <w:rFonts w:ascii="Arial" w:hAnsi="Arial" w:cs="Arial"/>
        </w:rPr>
        <w:tab/>
      </w:r>
      <w:r w:rsidR="007D1A2A">
        <w:rPr>
          <w:rFonts w:ascii="Arial" w:hAnsi="Arial" w:cs="Arial"/>
        </w:rPr>
        <w:t>3.5</w:t>
      </w:r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5C1430" w:rsidRPr="00E622ED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2D43C9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CADRE DE VIE-COMMERCE-ARTISANAT-</w:t>
      </w:r>
    </w:p>
    <w:p w:rsidR="002D43C9" w:rsidRPr="0020582B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DEVELOPPEMENT DURABLE</w:t>
      </w:r>
    </w:p>
    <w:p w:rsidR="007F0796" w:rsidRPr="00E622ED" w:rsidRDefault="007F0796" w:rsidP="00116558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8E040C" w:rsidRDefault="008E040C" w:rsidP="008E040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CONSTITUTION D'UNE RESERVE FONCIERE</w:t>
      </w:r>
    </w:p>
    <w:p w:rsidR="008E040C" w:rsidRDefault="008E040C" w:rsidP="008E040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ACQUISITION D'UN TERRAIN</w:t>
      </w:r>
    </w:p>
    <w:p w:rsidR="008E040C" w:rsidRDefault="008E040C" w:rsidP="008E040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APPARTENANT </w:t>
      </w:r>
      <w:r w:rsidR="00576A3F">
        <w:rPr>
          <w:rFonts w:ascii="Arial" w:hAnsi="Arial"/>
        </w:rPr>
        <w:t>AUX CONSORTS DEPALLE</w:t>
      </w:r>
      <w:r w:rsidR="00B83849">
        <w:rPr>
          <w:rFonts w:ascii="Arial" w:hAnsi="Arial"/>
        </w:rPr>
        <w:t>/</w:t>
      </w:r>
      <w:r w:rsidR="00576A3F">
        <w:rPr>
          <w:rFonts w:ascii="Arial" w:hAnsi="Arial"/>
        </w:rPr>
        <w:t>DUMAS</w:t>
      </w:r>
    </w:p>
    <w:p w:rsidR="008E040C" w:rsidRDefault="008E040C" w:rsidP="008E040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724754" w:rsidRDefault="00724754" w:rsidP="008E040C">
      <w:pPr>
        <w:ind w:left="1418" w:hanging="1"/>
        <w:jc w:val="both"/>
        <w:rPr>
          <w:rFonts w:ascii="Arial" w:hAnsi="Arial"/>
          <w:sz w:val="22"/>
        </w:rPr>
      </w:pPr>
    </w:p>
    <w:p w:rsidR="002864E8" w:rsidRDefault="002864E8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8E040C" w:rsidRDefault="002864E8" w:rsidP="008E040C">
      <w:pPr>
        <w:ind w:left="1417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8E040C">
        <w:rPr>
          <w:rFonts w:ascii="Arial" w:hAnsi="Arial"/>
          <w:sz w:val="22"/>
        </w:rPr>
        <w:t>Dans le cadre de sa politique de réserves foncières</w:t>
      </w:r>
      <w:r w:rsidR="00B83849">
        <w:rPr>
          <w:rFonts w:ascii="Arial" w:hAnsi="Arial"/>
          <w:sz w:val="22"/>
        </w:rPr>
        <w:t xml:space="preserve"> en rapport avec l'o</w:t>
      </w:r>
      <w:r w:rsidR="00140C68">
        <w:rPr>
          <w:rFonts w:ascii="Arial" w:hAnsi="Arial"/>
          <w:sz w:val="22"/>
        </w:rPr>
        <w:t>rientation d</w:t>
      </w:r>
      <w:r w:rsidR="00B83849">
        <w:rPr>
          <w:rFonts w:ascii="Arial" w:hAnsi="Arial"/>
          <w:sz w:val="22"/>
        </w:rPr>
        <w:t>'a</w:t>
      </w:r>
      <w:r w:rsidR="00140C68">
        <w:rPr>
          <w:rFonts w:ascii="Arial" w:hAnsi="Arial"/>
          <w:sz w:val="22"/>
        </w:rPr>
        <w:t xml:space="preserve">ménagement et de programmation </w:t>
      </w:r>
      <w:r w:rsidR="00B83849">
        <w:rPr>
          <w:rFonts w:ascii="Arial" w:hAnsi="Arial"/>
          <w:sz w:val="22"/>
        </w:rPr>
        <w:t>sur le</w:t>
      </w:r>
      <w:r w:rsidR="00140C68">
        <w:rPr>
          <w:rFonts w:ascii="Arial" w:hAnsi="Arial"/>
          <w:sz w:val="22"/>
        </w:rPr>
        <w:t xml:space="preserve"> secteur des Poupées,</w:t>
      </w:r>
      <w:r w:rsidR="008E040C">
        <w:rPr>
          <w:rFonts w:ascii="Arial" w:hAnsi="Arial"/>
          <w:sz w:val="22"/>
        </w:rPr>
        <w:t xml:space="preserve"> la commune envisage l'acquisition d'un terrain situé rue Pierre Dubreuil, cadastré sous le n°</w:t>
      </w:r>
      <w:r w:rsidR="00B83849">
        <w:rPr>
          <w:rFonts w:ascii="Arial" w:hAnsi="Arial"/>
          <w:sz w:val="22"/>
        </w:rPr>
        <w:t> </w:t>
      </w:r>
      <w:r w:rsidR="00576A3F">
        <w:rPr>
          <w:rFonts w:ascii="Arial" w:hAnsi="Arial"/>
          <w:b/>
          <w:sz w:val="22"/>
        </w:rPr>
        <w:t>100</w:t>
      </w:r>
      <w:r w:rsidR="008E040C">
        <w:rPr>
          <w:rFonts w:ascii="Arial" w:hAnsi="Arial"/>
          <w:sz w:val="22"/>
        </w:rPr>
        <w:t xml:space="preserve"> de la section </w:t>
      </w:r>
      <w:r w:rsidR="008E040C" w:rsidRPr="00677FD0">
        <w:rPr>
          <w:rFonts w:ascii="Arial" w:hAnsi="Arial"/>
          <w:b/>
          <w:sz w:val="22"/>
        </w:rPr>
        <w:t>AH</w:t>
      </w:r>
      <w:r w:rsidR="008E040C">
        <w:rPr>
          <w:rFonts w:ascii="Arial" w:hAnsi="Arial"/>
          <w:sz w:val="22"/>
        </w:rPr>
        <w:t xml:space="preserve"> et représentant une superficie de </w:t>
      </w:r>
      <w:r w:rsidR="00576A3F">
        <w:rPr>
          <w:rFonts w:ascii="Arial" w:hAnsi="Arial"/>
          <w:sz w:val="22"/>
        </w:rPr>
        <w:t>990</w:t>
      </w:r>
      <w:r w:rsidR="008E040C">
        <w:rPr>
          <w:rFonts w:ascii="Arial" w:hAnsi="Arial"/>
          <w:sz w:val="22"/>
        </w:rPr>
        <w:t xml:space="preserve"> m².</w:t>
      </w:r>
    </w:p>
    <w:p w:rsidR="008E040C" w:rsidRDefault="008E040C" w:rsidP="008E040C">
      <w:pPr>
        <w:ind w:left="1417"/>
        <w:jc w:val="both"/>
        <w:rPr>
          <w:rFonts w:ascii="Arial" w:hAnsi="Arial"/>
          <w:sz w:val="22"/>
        </w:rPr>
      </w:pP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acco</w:t>
      </w:r>
      <w:r w:rsidR="00CB59AF">
        <w:rPr>
          <w:rFonts w:ascii="Arial" w:hAnsi="Arial"/>
          <w:sz w:val="22"/>
        </w:rPr>
        <w:t xml:space="preserve">rd amiable est intervenu avec les propriétaires </w:t>
      </w:r>
      <w:r w:rsidR="00B83849">
        <w:rPr>
          <w:rFonts w:ascii="Arial" w:hAnsi="Arial"/>
          <w:sz w:val="22"/>
        </w:rPr>
        <w:t>m</w:t>
      </w:r>
      <w:r w:rsidR="00CB59AF">
        <w:rPr>
          <w:rFonts w:ascii="Arial" w:hAnsi="Arial"/>
          <w:sz w:val="22"/>
        </w:rPr>
        <w:t>esdames Marcelle DEPALLE, Céline DUMAS et Stéphanie DUMAS</w:t>
      </w:r>
      <w:r>
        <w:rPr>
          <w:rFonts w:ascii="Arial" w:hAnsi="Arial"/>
          <w:sz w:val="22"/>
        </w:rPr>
        <w:t>, sur une vente au prix de</w:t>
      </w:r>
      <w:r w:rsidR="00534ADA">
        <w:rPr>
          <w:rFonts w:ascii="Arial" w:hAnsi="Arial"/>
          <w:sz w:val="22"/>
        </w:rPr>
        <w:t xml:space="preserve"> </w:t>
      </w:r>
      <w:r w:rsidR="002F7B03">
        <w:rPr>
          <w:rFonts w:ascii="Arial" w:hAnsi="Arial"/>
          <w:sz w:val="22"/>
        </w:rPr>
        <w:t xml:space="preserve">dix-neuf mille huit cent </w:t>
      </w:r>
      <w:r>
        <w:rPr>
          <w:rFonts w:ascii="Arial" w:hAnsi="Arial"/>
          <w:sz w:val="22"/>
        </w:rPr>
        <w:t>euros (</w:t>
      </w:r>
      <w:r w:rsidR="002F7B03">
        <w:rPr>
          <w:rFonts w:ascii="Arial" w:hAnsi="Arial"/>
          <w:sz w:val="22"/>
        </w:rPr>
        <w:t>19 800</w:t>
      </w:r>
      <w:r>
        <w:rPr>
          <w:rFonts w:ascii="Arial" w:hAnsi="Arial"/>
          <w:sz w:val="22"/>
        </w:rPr>
        <w:t xml:space="preserve"> €). </w:t>
      </w: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8E040C" w:rsidRPr="002864E8" w:rsidRDefault="008E040C" w:rsidP="008E040C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Les frais d’acte sont à la charge de la commune.</w:t>
      </w:r>
      <w:r w:rsidR="002864E8">
        <w:rPr>
          <w:rFonts w:ascii="Arial" w:hAnsi="Arial"/>
          <w:b/>
          <w:sz w:val="22"/>
        </w:rPr>
        <w:t>"</w:t>
      </w:r>
    </w:p>
    <w:p w:rsidR="008E040C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2864E8" w:rsidRDefault="002864E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2864E8" w:rsidRPr="002864E8" w:rsidRDefault="002864E8" w:rsidP="0015752D">
      <w:pPr>
        <w:ind w:left="1418"/>
        <w:jc w:val="both"/>
        <w:rPr>
          <w:rFonts w:ascii="Arial" w:hAnsi="Arial"/>
          <w:sz w:val="16"/>
          <w:szCs w:val="16"/>
        </w:rPr>
      </w:pPr>
    </w:p>
    <w:p w:rsidR="002864E8" w:rsidRDefault="002864E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 l'urbanisme ;</w:t>
      </w:r>
    </w:p>
    <w:p w:rsidR="002864E8" w:rsidRPr="00421142" w:rsidRDefault="002864E8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2864E8" w:rsidRDefault="002864E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8E040C" w:rsidRPr="00724754" w:rsidRDefault="008E040C" w:rsidP="008E040C">
      <w:pPr>
        <w:numPr>
          <w:ilvl w:val="0"/>
          <w:numId w:val="5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724754">
        <w:rPr>
          <w:rFonts w:ascii="Arial" w:hAnsi="Arial"/>
          <w:sz w:val="22"/>
        </w:rPr>
        <w:t>approuve la vente amiable de la parcelle précitée ;</w:t>
      </w:r>
    </w:p>
    <w:p w:rsidR="008E040C" w:rsidRPr="00724754" w:rsidRDefault="008E040C" w:rsidP="008E040C">
      <w:pPr>
        <w:numPr>
          <w:ilvl w:val="0"/>
          <w:numId w:val="5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724754">
        <w:rPr>
          <w:rFonts w:ascii="Arial" w:hAnsi="Arial"/>
          <w:sz w:val="22"/>
        </w:rPr>
        <w:t>autorise le maire à signer l'acte authentique qui sera établi par maître BUGNET notaire à Riorges.</w:t>
      </w:r>
    </w:p>
    <w:p w:rsidR="008E040C" w:rsidRPr="00724754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p w:rsidR="008E040C" w:rsidRPr="00724754" w:rsidRDefault="008E040C" w:rsidP="008E040C">
      <w:pPr>
        <w:ind w:left="1418" w:hanging="1"/>
        <w:jc w:val="both"/>
        <w:rPr>
          <w:rFonts w:ascii="Arial" w:hAnsi="Arial"/>
          <w:sz w:val="22"/>
        </w:rPr>
      </w:pPr>
    </w:p>
    <w:sectPr w:rsidR="008E040C" w:rsidRPr="00724754" w:rsidSect="001E2D63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3F" w:rsidRDefault="00576A3F">
      <w:r>
        <w:separator/>
      </w:r>
    </w:p>
  </w:endnote>
  <w:endnote w:type="continuationSeparator" w:id="0">
    <w:p w:rsidR="00576A3F" w:rsidRDefault="0057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3F" w:rsidRDefault="00576A3F">
      <w:r>
        <w:separator/>
      </w:r>
    </w:p>
  </w:footnote>
  <w:footnote w:type="continuationSeparator" w:id="0">
    <w:p w:rsidR="00576A3F" w:rsidRDefault="00576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3F" w:rsidRDefault="00576A3F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3F" w:rsidRDefault="00576A3F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71A"/>
    <w:multiLevelType w:val="hybridMultilevel"/>
    <w:tmpl w:val="0B14526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2BF58EC"/>
    <w:multiLevelType w:val="hybridMultilevel"/>
    <w:tmpl w:val="3574FA3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AE2465"/>
    <w:multiLevelType w:val="hybridMultilevel"/>
    <w:tmpl w:val="FFD2C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595B57"/>
    <w:multiLevelType w:val="hybridMultilevel"/>
    <w:tmpl w:val="AA422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37D5"/>
    <w:rsid w:val="00010FC1"/>
    <w:rsid w:val="00011C1B"/>
    <w:rsid w:val="0004538E"/>
    <w:rsid w:val="00051F67"/>
    <w:rsid w:val="00072A8A"/>
    <w:rsid w:val="000751E5"/>
    <w:rsid w:val="00075A0B"/>
    <w:rsid w:val="00085CA1"/>
    <w:rsid w:val="000861A8"/>
    <w:rsid w:val="000901F5"/>
    <w:rsid w:val="00093843"/>
    <w:rsid w:val="000A41D6"/>
    <w:rsid w:val="000B39C5"/>
    <w:rsid w:val="000B77D5"/>
    <w:rsid w:val="000C2C7C"/>
    <w:rsid w:val="000D3E54"/>
    <w:rsid w:val="000D5A7F"/>
    <w:rsid w:val="000D62C1"/>
    <w:rsid w:val="000F178A"/>
    <w:rsid w:val="000F793D"/>
    <w:rsid w:val="00102EBB"/>
    <w:rsid w:val="00104BFA"/>
    <w:rsid w:val="00116558"/>
    <w:rsid w:val="00117DE1"/>
    <w:rsid w:val="0012029A"/>
    <w:rsid w:val="00121F7E"/>
    <w:rsid w:val="00122A62"/>
    <w:rsid w:val="00123185"/>
    <w:rsid w:val="00125801"/>
    <w:rsid w:val="001312D9"/>
    <w:rsid w:val="00140C68"/>
    <w:rsid w:val="00147064"/>
    <w:rsid w:val="00161D74"/>
    <w:rsid w:val="001625FE"/>
    <w:rsid w:val="001C03EA"/>
    <w:rsid w:val="001C4B7C"/>
    <w:rsid w:val="001C575C"/>
    <w:rsid w:val="001D048B"/>
    <w:rsid w:val="001E2D63"/>
    <w:rsid w:val="001F439C"/>
    <w:rsid w:val="0020139E"/>
    <w:rsid w:val="0020582B"/>
    <w:rsid w:val="002131D6"/>
    <w:rsid w:val="00232F61"/>
    <w:rsid w:val="00245962"/>
    <w:rsid w:val="00252AF2"/>
    <w:rsid w:val="00260E8A"/>
    <w:rsid w:val="00272F40"/>
    <w:rsid w:val="00277552"/>
    <w:rsid w:val="002808E6"/>
    <w:rsid w:val="002845CA"/>
    <w:rsid w:val="002854CB"/>
    <w:rsid w:val="002864E8"/>
    <w:rsid w:val="00293013"/>
    <w:rsid w:val="002D43C9"/>
    <w:rsid w:val="002D4E16"/>
    <w:rsid w:val="002E6A73"/>
    <w:rsid w:val="002E7080"/>
    <w:rsid w:val="002F6C16"/>
    <w:rsid w:val="002F7B03"/>
    <w:rsid w:val="003001F4"/>
    <w:rsid w:val="0030045D"/>
    <w:rsid w:val="00313223"/>
    <w:rsid w:val="0031438D"/>
    <w:rsid w:val="0031551A"/>
    <w:rsid w:val="00320912"/>
    <w:rsid w:val="00326825"/>
    <w:rsid w:val="00334B4A"/>
    <w:rsid w:val="0033641D"/>
    <w:rsid w:val="003368B3"/>
    <w:rsid w:val="0034071C"/>
    <w:rsid w:val="003457E0"/>
    <w:rsid w:val="003465F7"/>
    <w:rsid w:val="00361242"/>
    <w:rsid w:val="00362523"/>
    <w:rsid w:val="003649EA"/>
    <w:rsid w:val="00382A21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541B"/>
    <w:rsid w:val="003D7B1E"/>
    <w:rsid w:val="003F733B"/>
    <w:rsid w:val="00440C65"/>
    <w:rsid w:val="00440FD0"/>
    <w:rsid w:val="00461AE3"/>
    <w:rsid w:val="00463A83"/>
    <w:rsid w:val="00464864"/>
    <w:rsid w:val="004665A9"/>
    <w:rsid w:val="004675C6"/>
    <w:rsid w:val="00472E90"/>
    <w:rsid w:val="004746ED"/>
    <w:rsid w:val="00481FB6"/>
    <w:rsid w:val="00497BB3"/>
    <w:rsid w:val="004A09B0"/>
    <w:rsid w:val="004A4853"/>
    <w:rsid w:val="004A7329"/>
    <w:rsid w:val="004B036B"/>
    <w:rsid w:val="004B1722"/>
    <w:rsid w:val="004B28E6"/>
    <w:rsid w:val="004B2DDC"/>
    <w:rsid w:val="004C78F7"/>
    <w:rsid w:val="004D17BA"/>
    <w:rsid w:val="004D7DBE"/>
    <w:rsid w:val="004E0F0C"/>
    <w:rsid w:val="004E1DD8"/>
    <w:rsid w:val="004E2FCA"/>
    <w:rsid w:val="004F316E"/>
    <w:rsid w:val="004F69CF"/>
    <w:rsid w:val="0050714C"/>
    <w:rsid w:val="00514E5B"/>
    <w:rsid w:val="0052324D"/>
    <w:rsid w:val="00525B65"/>
    <w:rsid w:val="00534ADA"/>
    <w:rsid w:val="00536944"/>
    <w:rsid w:val="005526E6"/>
    <w:rsid w:val="00557D20"/>
    <w:rsid w:val="00576A3F"/>
    <w:rsid w:val="005853CD"/>
    <w:rsid w:val="00590CA1"/>
    <w:rsid w:val="005A1CF7"/>
    <w:rsid w:val="005C1430"/>
    <w:rsid w:val="005D156A"/>
    <w:rsid w:val="005D1643"/>
    <w:rsid w:val="005D38EB"/>
    <w:rsid w:val="005F2ECB"/>
    <w:rsid w:val="005F73CD"/>
    <w:rsid w:val="006128D2"/>
    <w:rsid w:val="00612ECF"/>
    <w:rsid w:val="0061402D"/>
    <w:rsid w:val="006207C4"/>
    <w:rsid w:val="006220B1"/>
    <w:rsid w:val="00625EFD"/>
    <w:rsid w:val="00634E1D"/>
    <w:rsid w:val="00635A03"/>
    <w:rsid w:val="006478BD"/>
    <w:rsid w:val="0065229B"/>
    <w:rsid w:val="00653559"/>
    <w:rsid w:val="00655617"/>
    <w:rsid w:val="006706E2"/>
    <w:rsid w:val="00677FD0"/>
    <w:rsid w:val="0068338C"/>
    <w:rsid w:val="00683DD6"/>
    <w:rsid w:val="00692B0E"/>
    <w:rsid w:val="00695D96"/>
    <w:rsid w:val="006A1A90"/>
    <w:rsid w:val="006A4211"/>
    <w:rsid w:val="006B3F59"/>
    <w:rsid w:val="006C054B"/>
    <w:rsid w:val="006E1A02"/>
    <w:rsid w:val="006F1283"/>
    <w:rsid w:val="00705939"/>
    <w:rsid w:val="00710828"/>
    <w:rsid w:val="00724754"/>
    <w:rsid w:val="00725240"/>
    <w:rsid w:val="00732CDF"/>
    <w:rsid w:val="0074772F"/>
    <w:rsid w:val="00752B22"/>
    <w:rsid w:val="007771B3"/>
    <w:rsid w:val="007956A4"/>
    <w:rsid w:val="00797C3F"/>
    <w:rsid w:val="007D1796"/>
    <w:rsid w:val="007D1A2A"/>
    <w:rsid w:val="007D6211"/>
    <w:rsid w:val="007E18B5"/>
    <w:rsid w:val="007E64D5"/>
    <w:rsid w:val="007F0796"/>
    <w:rsid w:val="007F6ED9"/>
    <w:rsid w:val="00814825"/>
    <w:rsid w:val="00823D26"/>
    <w:rsid w:val="00824741"/>
    <w:rsid w:val="008335F0"/>
    <w:rsid w:val="00833713"/>
    <w:rsid w:val="0083471F"/>
    <w:rsid w:val="00834F24"/>
    <w:rsid w:val="008515E9"/>
    <w:rsid w:val="008533F3"/>
    <w:rsid w:val="0085440D"/>
    <w:rsid w:val="0085736A"/>
    <w:rsid w:val="00861333"/>
    <w:rsid w:val="00861E3F"/>
    <w:rsid w:val="00862608"/>
    <w:rsid w:val="00875D9A"/>
    <w:rsid w:val="008A3F3B"/>
    <w:rsid w:val="008A7D43"/>
    <w:rsid w:val="008C3941"/>
    <w:rsid w:val="008D3A85"/>
    <w:rsid w:val="008E040C"/>
    <w:rsid w:val="008E4DFB"/>
    <w:rsid w:val="008F42CF"/>
    <w:rsid w:val="008F4928"/>
    <w:rsid w:val="008F498F"/>
    <w:rsid w:val="00905205"/>
    <w:rsid w:val="00914A88"/>
    <w:rsid w:val="00931B86"/>
    <w:rsid w:val="00946BBB"/>
    <w:rsid w:val="0095134E"/>
    <w:rsid w:val="00954E6A"/>
    <w:rsid w:val="00965FD4"/>
    <w:rsid w:val="00973586"/>
    <w:rsid w:val="0097449A"/>
    <w:rsid w:val="009767D5"/>
    <w:rsid w:val="00976D4B"/>
    <w:rsid w:val="00980D12"/>
    <w:rsid w:val="0098381C"/>
    <w:rsid w:val="009842D4"/>
    <w:rsid w:val="0099690C"/>
    <w:rsid w:val="009B1158"/>
    <w:rsid w:val="009B19F4"/>
    <w:rsid w:val="009B780F"/>
    <w:rsid w:val="009C3082"/>
    <w:rsid w:val="009C785A"/>
    <w:rsid w:val="009D2616"/>
    <w:rsid w:val="009E1F26"/>
    <w:rsid w:val="009E5041"/>
    <w:rsid w:val="009E6659"/>
    <w:rsid w:val="009F221E"/>
    <w:rsid w:val="009F4448"/>
    <w:rsid w:val="009F6E16"/>
    <w:rsid w:val="00A21BE2"/>
    <w:rsid w:val="00A23EDD"/>
    <w:rsid w:val="00A24F1A"/>
    <w:rsid w:val="00A327BA"/>
    <w:rsid w:val="00A3373C"/>
    <w:rsid w:val="00A33EF8"/>
    <w:rsid w:val="00A3685E"/>
    <w:rsid w:val="00A53B53"/>
    <w:rsid w:val="00A56E29"/>
    <w:rsid w:val="00A71DF8"/>
    <w:rsid w:val="00A73A10"/>
    <w:rsid w:val="00A87FAF"/>
    <w:rsid w:val="00A949ED"/>
    <w:rsid w:val="00A9705F"/>
    <w:rsid w:val="00AA22E1"/>
    <w:rsid w:val="00AA52CB"/>
    <w:rsid w:val="00AA7ADE"/>
    <w:rsid w:val="00AA7E70"/>
    <w:rsid w:val="00AA7E81"/>
    <w:rsid w:val="00AB6F11"/>
    <w:rsid w:val="00AC5BA4"/>
    <w:rsid w:val="00AF495F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83849"/>
    <w:rsid w:val="00B9324A"/>
    <w:rsid w:val="00B94D57"/>
    <w:rsid w:val="00B96E18"/>
    <w:rsid w:val="00BA623E"/>
    <w:rsid w:val="00BA7C50"/>
    <w:rsid w:val="00BB0AA6"/>
    <w:rsid w:val="00BB70EB"/>
    <w:rsid w:val="00BD18B5"/>
    <w:rsid w:val="00BD1919"/>
    <w:rsid w:val="00BD39FC"/>
    <w:rsid w:val="00BD3BFF"/>
    <w:rsid w:val="00BE4453"/>
    <w:rsid w:val="00BE5082"/>
    <w:rsid w:val="00BF2626"/>
    <w:rsid w:val="00C07FA3"/>
    <w:rsid w:val="00C10CB5"/>
    <w:rsid w:val="00C176EC"/>
    <w:rsid w:val="00C20B4F"/>
    <w:rsid w:val="00C224EC"/>
    <w:rsid w:val="00C62161"/>
    <w:rsid w:val="00C76573"/>
    <w:rsid w:val="00C77E82"/>
    <w:rsid w:val="00C86202"/>
    <w:rsid w:val="00C86218"/>
    <w:rsid w:val="00C94018"/>
    <w:rsid w:val="00C95C48"/>
    <w:rsid w:val="00CA268A"/>
    <w:rsid w:val="00CB59AF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72A63"/>
    <w:rsid w:val="00D800CD"/>
    <w:rsid w:val="00D92E7F"/>
    <w:rsid w:val="00D93D80"/>
    <w:rsid w:val="00D95AC6"/>
    <w:rsid w:val="00DB2842"/>
    <w:rsid w:val="00DB7220"/>
    <w:rsid w:val="00DC4E35"/>
    <w:rsid w:val="00DC5617"/>
    <w:rsid w:val="00DC6860"/>
    <w:rsid w:val="00DD1890"/>
    <w:rsid w:val="00DD1B42"/>
    <w:rsid w:val="00DE535B"/>
    <w:rsid w:val="00DE5E04"/>
    <w:rsid w:val="00E01FFA"/>
    <w:rsid w:val="00E0358F"/>
    <w:rsid w:val="00E0464A"/>
    <w:rsid w:val="00E17AC2"/>
    <w:rsid w:val="00E24A97"/>
    <w:rsid w:val="00E2723C"/>
    <w:rsid w:val="00E34EE3"/>
    <w:rsid w:val="00E35BFD"/>
    <w:rsid w:val="00E37AF8"/>
    <w:rsid w:val="00E42C42"/>
    <w:rsid w:val="00E44F4C"/>
    <w:rsid w:val="00E455C9"/>
    <w:rsid w:val="00E50512"/>
    <w:rsid w:val="00E50C95"/>
    <w:rsid w:val="00E511C4"/>
    <w:rsid w:val="00E561A2"/>
    <w:rsid w:val="00E622ED"/>
    <w:rsid w:val="00E65D98"/>
    <w:rsid w:val="00E67358"/>
    <w:rsid w:val="00E73F50"/>
    <w:rsid w:val="00E76F09"/>
    <w:rsid w:val="00E863A0"/>
    <w:rsid w:val="00E926D8"/>
    <w:rsid w:val="00E92702"/>
    <w:rsid w:val="00EB12AE"/>
    <w:rsid w:val="00ED2646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508C9"/>
    <w:rsid w:val="00F60FF2"/>
    <w:rsid w:val="00F6458C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E76F09"/>
    <w:rPr>
      <w:rFonts w:ascii="Arial" w:hAnsi="Arial" w:cs="Arial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8E040C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bilan acquisitions, 1996</cp:keywords>
  <cp:lastModifiedBy>marbea</cp:lastModifiedBy>
  <cp:revision>6</cp:revision>
  <cp:lastPrinted>2016-02-18T10:34:00Z</cp:lastPrinted>
  <dcterms:created xsi:type="dcterms:W3CDTF">2016-09-29T14:55:00Z</dcterms:created>
  <dcterms:modified xsi:type="dcterms:W3CDTF">2016-10-19T13:27:00Z</dcterms:modified>
</cp:coreProperties>
</file>