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F" w:rsidRPr="00E50776" w:rsidRDefault="0096712F" w:rsidP="00D51B7E">
      <w:pPr>
        <w:pStyle w:val="Titre1"/>
        <w:ind w:left="567"/>
        <w:rPr>
          <w:rFonts w:ascii="Arial" w:hAnsi="Arial" w:cs="Arial"/>
          <w:sz w:val="28"/>
          <w:szCs w:val="28"/>
        </w:rPr>
      </w:pPr>
      <w:r w:rsidRPr="00E50776">
        <w:rPr>
          <w:rFonts w:ascii="Arial" w:hAnsi="Arial" w:cs="Arial"/>
          <w:sz w:val="28"/>
          <w:szCs w:val="28"/>
        </w:rPr>
        <w:t>Ville de Riorges</w:t>
      </w:r>
    </w:p>
    <w:p w:rsidR="0096712F" w:rsidRPr="00D51B7E" w:rsidRDefault="00C8412E" w:rsidP="00D51B7E">
      <w:pPr>
        <w:pStyle w:val="Titre1"/>
        <w:tabs>
          <w:tab w:val="right" w:pos="9639"/>
        </w:tabs>
        <w:ind w:left="567"/>
        <w:rPr>
          <w:rFonts w:ascii="Arial" w:hAnsi="Arial" w:cs="Arial"/>
        </w:rPr>
      </w:pPr>
      <w:r>
        <w:rPr>
          <w:rFonts w:ascii="Arial" w:hAnsi="Arial" w:cs="Arial"/>
        </w:rPr>
        <w:t>Délibération du c</w:t>
      </w:r>
      <w:r w:rsidR="008F6774">
        <w:rPr>
          <w:rFonts w:ascii="Arial" w:hAnsi="Arial" w:cs="Arial"/>
        </w:rPr>
        <w:t>onseil</w:t>
      </w:r>
      <w:r w:rsidR="0096712F" w:rsidRPr="00D51B7E">
        <w:rPr>
          <w:rFonts w:ascii="Arial" w:hAnsi="Arial" w:cs="Arial"/>
        </w:rPr>
        <w:t xml:space="preserve"> municipal du </w:t>
      </w:r>
      <w:r w:rsidR="008F6774">
        <w:rPr>
          <w:rFonts w:ascii="Arial" w:hAnsi="Arial" w:cs="Arial"/>
        </w:rPr>
        <w:t>5 novembre</w:t>
      </w:r>
      <w:r w:rsidR="005A7634" w:rsidRPr="00D51B7E">
        <w:rPr>
          <w:rFonts w:ascii="Arial" w:hAnsi="Arial" w:cs="Arial"/>
        </w:rPr>
        <w:t xml:space="preserve"> 201</w:t>
      </w:r>
      <w:r w:rsidR="001230E2">
        <w:rPr>
          <w:rFonts w:ascii="Arial" w:hAnsi="Arial" w:cs="Arial"/>
        </w:rPr>
        <w:t>5</w:t>
      </w:r>
      <w:r w:rsidR="0096712F" w:rsidRPr="00D51B7E">
        <w:rPr>
          <w:rFonts w:ascii="Arial" w:hAnsi="Arial" w:cs="Arial"/>
        </w:rPr>
        <w:tab/>
      </w:r>
      <w:r w:rsidR="00385EE6">
        <w:rPr>
          <w:rFonts w:ascii="Arial" w:hAnsi="Arial" w:cs="Arial"/>
        </w:rPr>
        <w:t>2.5</w:t>
      </w:r>
    </w:p>
    <w:p w:rsidR="0092401E" w:rsidRPr="00D51B7E" w:rsidRDefault="0092401E" w:rsidP="00D51B7E">
      <w:pPr>
        <w:tabs>
          <w:tab w:val="left" w:pos="3261"/>
        </w:tabs>
        <w:ind w:left="2269"/>
        <w:jc w:val="center"/>
        <w:rPr>
          <w:rFonts w:ascii="Arial" w:hAnsi="Arial" w:cs="Arial"/>
          <w:b/>
          <w:sz w:val="22"/>
          <w:szCs w:val="22"/>
        </w:rPr>
      </w:pPr>
    </w:p>
    <w:p w:rsidR="0092401E" w:rsidRDefault="0092401E" w:rsidP="00D51B7E">
      <w:pPr>
        <w:tabs>
          <w:tab w:val="left" w:pos="3261"/>
        </w:tabs>
        <w:ind w:left="2269"/>
        <w:jc w:val="center"/>
        <w:rPr>
          <w:rFonts w:ascii="Arial" w:hAnsi="Arial" w:cs="Arial"/>
          <w:b/>
          <w:sz w:val="22"/>
          <w:szCs w:val="22"/>
        </w:rPr>
      </w:pPr>
    </w:p>
    <w:p w:rsidR="000A4ABA" w:rsidRPr="00D51B7E" w:rsidRDefault="000A4ABA" w:rsidP="00D51B7E">
      <w:pPr>
        <w:tabs>
          <w:tab w:val="left" w:pos="3261"/>
        </w:tabs>
        <w:ind w:left="2269"/>
        <w:jc w:val="center"/>
        <w:rPr>
          <w:rFonts w:ascii="Arial" w:hAnsi="Arial" w:cs="Arial"/>
          <w:b/>
          <w:sz w:val="22"/>
          <w:szCs w:val="22"/>
        </w:rPr>
      </w:pPr>
    </w:p>
    <w:p w:rsidR="0092401E" w:rsidRPr="004B40B6" w:rsidRDefault="0092401E" w:rsidP="00D51B7E">
      <w:pPr>
        <w:pStyle w:val="Titre2"/>
        <w:jc w:val="right"/>
        <w:rPr>
          <w:rFonts w:ascii="Arial" w:hAnsi="Arial" w:cs="Arial"/>
        </w:rPr>
      </w:pPr>
      <w:r w:rsidRPr="004B40B6">
        <w:rPr>
          <w:rFonts w:ascii="Arial" w:hAnsi="Arial" w:cs="Arial"/>
        </w:rPr>
        <w:t>FINANCES</w:t>
      </w:r>
    </w:p>
    <w:p w:rsidR="0092401E" w:rsidRPr="00D51B7E" w:rsidRDefault="0092401E" w:rsidP="00D51B7E">
      <w:pPr>
        <w:tabs>
          <w:tab w:val="left" w:pos="3261"/>
        </w:tabs>
        <w:ind w:left="2269"/>
        <w:jc w:val="right"/>
        <w:rPr>
          <w:rFonts w:ascii="Arial" w:hAnsi="Arial" w:cs="Arial"/>
          <w:b/>
          <w:sz w:val="22"/>
          <w:szCs w:val="22"/>
        </w:rPr>
      </w:pPr>
    </w:p>
    <w:p w:rsidR="008F6774" w:rsidRDefault="008F6774" w:rsidP="00D51B7E">
      <w:pPr>
        <w:pStyle w:val="Retraitcorpsdetexte"/>
        <w:jc w:val="right"/>
        <w:rPr>
          <w:rFonts w:ascii="Arial" w:hAnsi="Arial" w:cs="Arial"/>
        </w:rPr>
      </w:pPr>
      <w:r>
        <w:rPr>
          <w:rFonts w:ascii="Arial" w:hAnsi="Arial" w:cs="Arial"/>
        </w:rPr>
        <w:t>AUTORISATION DE SIGNER UN PROTOCOLE TRANSACTIONNEL</w:t>
      </w:r>
    </w:p>
    <w:p w:rsidR="008F6774" w:rsidRDefault="008F6774" w:rsidP="00D51B7E">
      <w:pPr>
        <w:pStyle w:val="Retraitcorpsdetexte"/>
        <w:jc w:val="right"/>
        <w:rPr>
          <w:rFonts w:ascii="Arial" w:hAnsi="Arial" w:cs="Arial"/>
        </w:rPr>
      </w:pPr>
      <w:r>
        <w:rPr>
          <w:rFonts w:ascii="Arial" w:hAnsi="Arial" w:cs="Arial"/>
        </w:rPr>
        <w:t>AVEC LA CAISSE FRANCAISE DE FINANCEMENT LOCAL</w:t>
      </w:r>
    </w:p>
    <w:p w:rsidR="00D51B7E" w:rsidRPr="00D51B7E" w:rsidRDefault="008F6774" w:rsidP="00D51B7E">
      <w:pPr>
        <w:pStyle w:val="Retraitcorpsdetexte"/>
        <w:jc w:val="right"/>
        <w:rPr>
          <w:rFonts w:ascii="Arial" w:hAnsi="Arial" w:cs="Arial"/>
        </w:rPr>
      </w:pPr>
      <w:r>
        <w:rPr>
          <w:rFonts w:ascii="Arial" w:hAnsi="Arial" w:cs="Arial"/>
        </w:rPr>
        <w:t>ET LA SFIL</w:t>
      </w:r>
    </w:p>
    <w:p w:rsidR="00D51B7E" w:rsidRDefault="00D51B7E" w:rsidP="00D51B7E">
      <w:pPr>
        <w:ind w:left="1418" w:hanging="1"/>
        <w:jc w:val="both"/>
        <w:rPr>
          <w:rFonts w:ascii="Arial" w:hAnsi="Arial" w:cs="Arial"/>
          <w:sz w:val="22"/>
          <w:szCs w:val="22"/>
        </w:rPr>
      </w:pPr>
    </w:p>
    <w:p w:rsidR="000A4ABA" w:rsidRDefault="000A4ABA" w:rsidP="00D51B7E">
      <w:pPr>
        <w:ind w:left="1418" w:hanging="1"/>
        <w:jc w:val="both"/>
        <w:rPr>
          <w:rFonts w:ascii="Arial" w:hAnsi="Arial" w:cs="Arial"/>
          <w:sz w:val="22"/>
          <w:szCs w:val="22"/>
        </w:rPr>
      </w:pPr>
    </w:p>
    <w:p w:rsidR="000A4ABA" w:rsidRDefault="000A4ABA" w:rsidP="00D51B7E">
      <w:pPr>
        <w:ind w:left="1418" w:hanging="1"/>
        <w:jc w:val="both"/>
        <w:rPr>
          <w:rFonts w:ascii="Arial" w:hAnsi="Arial" w:cs="Arial"/>
          <w:sz w:val="22"/>
          <w:szCs w:val="22"/>
        </w:rPr>
      </w:pPr>
    </w:p>
    <w:p w:rsidR="008F6774" w:rsidRDefault="008F6774" w:rsidP="00D51B7E">
      <w:pPr>
        <w:ind w:left="1418" w:hanging="1"/>
        <w:jc w:val="both"/>
        <w:rPr>
          <w:rFonts w:ascii="Arial" w:hAnsi="Arial" w:cs="Arial"/>
          <w:sz w:val="22"/>
          <w:szCs w:val="22"/>
        </w:rPr>
      </w:pPr>
    </w:p>
    <w:p w:rsidR="008F6774" w:rsidRDefault="008F6774" w:rsidP="008F6774">
      <w:pPr>
        <w:ind w:left="1418"/>
        <w:jc w:val="both"/>
        <w:rPr>
          <w:rFonts w:ascii="Arial" w:eastAsia="MS Mincho" w:hAnsi="Arial" w:cs="Arial"/>
          <w:sz w:val="22"/>
          <w:szCs w:val="22"/>
        </w:rPr>
      </w:pPr>
      <w:r w:rsidRPr="008F6774">
        <w:rPr>
          <w:rFonts w:ascii="Arial" w:eastAsia="MS Mincho" w:hAnsi="Arial" w:cs="Arial"/>
          <w:sz w:val="22"/>
          <w:szCs w:val="22"/>
        </w:rPr>
        <w:t>Vu le code général des collectivités territoriales ;</w:t>
      </w:r>
    </w:p>
    <w:p w:rsidR="008F6774" w:rsidRPr="008F6774" w:rsidRDefault="008F6774" w:rsidP="008F6774">
      <w:pPr>
        <w:ind w:left="1418"/>
        <w:jc w:val="both"/>
        <w:rPr>
          <w:rFonts w:ascii="Arial" w:eastAsia="MS Mincho" w:hAnsi="Arial" w:cs="Arial"/>
          <w:sz w:val="22"/>
          <w:szCs w:val="22"/>
        </w:rPr>
      </w:pPr>
    </w:p>
    <w:p w:rsidR="008F6774" w:rsidRDefault="008F6774" w:rsidP="008F6774">
      <w:pPr>
        <w:ind w:left="1418"/>
        <w:jc w:val="both"/>
        <w:rPr>
          <w:rFonts w:ascii="Arial" w:eastAsia="MS Mincho" w:hAnsi="Arial" w:cs="Arial"/>
          <w:sz w:val="22"/>
          <w:szCs w:val="22"/>
        </w:rPr>
      </w:pPr>
      <w:r w:rsidRPr="008F6774">
        <w:rPr>
          <w:rFonts w:ascii="Arial" w:eastAsia="MS Mincho" w:hAnsi="Arial" w:cs="Arial"/>
          <w:sz w:val="22"/>
          <w:szCs w:val="22"/>
        </w:rPr>
        <w:t>Vu le code civil et notamment</w:t>
      </w:r>
      <w:r>
        <w:rPr>
          <w:rFonts w:ascii="Arial" w:eastAsia="MS Mincho" w:hAnsi="Arial" w:cs="Arial"/>
          <w:sz w:val="22"/>
          <w:szCs w:val="22"/>
        </w:rPr>
        <w:t xml:space="preserve"> les articles 2044 et suivants ;</w:t>
      </w:r>
    </w:p>
    <w:p w:rsidR="008F6774" w:rsidRPr="008F6774" w:rsidRDefault="008F6774" w:rsidP="008F6774">
      <w:pPr>
        <w:ind w:left="1418"/>
        <w:jc w:val="both"/>
        <w:rPr>
          <w:rFonts w:ascii="Arial" w:eastAsia="MS Mincho" w:hAnsi="Arial" w:cs="Arial"/>
          <w:sz w:val="22"/>
          <w:szCs w:val="22"/>
        </w:rPr>
      </w:pPr>
    </w:p>
    <w:p w:rsidR="008F6774" w:rsidRDefault="008F6774" w:rsidP="008F6774">
      <w:pPr>
        <w:ind w:left="1418"/>
        <w:jc w:val="both"/>
        <w:rPr>
          <w:rFonts w:ascii="Arial" w:eastAsia="MS Mincho" w:hAnsi="Arial" w:cs="Arial"/>
          <w:bCs/>
          <w:sz w:val="22"/>
          <w:szCs w:val="22"/>
        </w:rPr>
      </w:pPr>
      <w:r w:rsidRPr="008F6774">
        <w:rPr>
          <w:rFonts w:ascii="Arial" w:eastAsia="MS Mincho" w:hAnsi="Arial" w:cs="Arial"/>
          <w:sz w:val="22"/>
          <w:szCs w:val="22"/>
        </w:rPr>
        <w:t xml:space="preserve">Vu la circulaire du 6 avril 2011 </w:t>
      </w:r>
      <w:r w:rsidRPr="008F6774">
        <w:rPr>
          <w:rFonts w:ascii="Arial" w:eastAsia="MS Mincho" w:hAnsi="Arial" w:cs="Arial"/>
          <w:bCs/>
          <w:sz w:val="22"/>
          <w:szCs w:val="22"/>
        </w:rPr>
        <w:t>relative au développement du recours à la transaction pour régler amiablement les conflits</w:t>
      </w:r>
      <w:r>
        <w:rPr>
          <w:rFonts w:ascii="Arial" w:eastAsia="MS Mincho" w:hAnsi="Arial" w:cs="Arial"/>
          <w:bCs/>
          <w:sz w:val="22"/>
          <w:szCs w:val="22"/>
        </w:rPr>
        <w:t xml:space="preserve"> ;</w:t>
      </w:r>
    </w:p>
    <w:p w:rsidR="008F6774" w:rsidRDefault="008F6774" w:rsidP="008F6774">
      <w:pPr>
        <w:ind w:left="1418"/>
        <w:jc w:val="both"/>
        <w:rPr>
          <w:rFonts w:ascii="Arial" w:eastAsia="MS Mincho" w:hAnsi="Arial" w:cs="Arial"/>
          <w:bCs/>
          <w:sz w:val="22"/>
          <w:szCs w:val="22"/>
        </w:rPr>
      </w:pPr>
    </w:p>
    <w:p w:rsidR="008F6774" w:rsidRDefault="008F6774" w:rsidP="008F6774">
      <w:pPr>
        <w:ind w:left="1418"/>
        <w:jc w:val="both"/>
        <w:rPr>
          <w:rFonts w:ascii="Arial" w:eastAsia="MS Mincho" w:hAnsi="Arial" w:cs="Arial"/>
          <w:bCs/>
          <w:sz w:val="22"/>
          <w:szCs w:val="22"/>
        </w:rPr>
      </w:pPr>
      <w:r>
        <w:rPr>
          <w:rFonts w:ascii="Arial" w:eastAsia="MS Mincho" w:hAnsi="Arial" w:cs="Arial"/>
          <w:bCs/>
          <w:sz w:val="22"/>
          <w:szCs w:val="22"/>
        </w:rPr>
        <w:t>Après en avoir délibéré, à l'unanimité :</w:t>
      </w:r>
    </w:p>
    <w:p w:rsidR="008F6774" w:rsidRPr="008F6774" w:rsidRDefault="008F6774" w:rsidP="008F6774">
      <w:pPr>
        <w:ind w:left="1418"/>
        <w:jc w:val="both"/>
        <w:rPr>
          <w:rFonts w:ascii="Arial" w:eastAsia="MS Mincho" w:hAnsi="Arial" w:cs="Arial"/>
          <w:b/>
          <w:sz w:val="22"/>
          <w:szCs w:val="22"/>
        </w:rPr>
      </w:pPr>
    </w:p>
    <w:p w:rsidR="008F6774" w:rsidRPr="008F6774" w:rsidRDefault="008F6774" w:rsidP="008F6774">
      <w:pPr>
        <w:ind w:left="1418"/>
        <w:rPr>
          <w:rFonts w:ascii="Arial" w:eastAsia="MS Mincho" w:hAnsi="Arial" w:cs="Arial"/>
          <w:b/>
          <w:sz w:val="22"/>
          <w:szCs w:val="22"/>
          <w:u w:val="single"/>
        </w:rPr>
      </w:pPr>
    </w:p>
    <w:p w:rsidR="008F6774" w:rsidRPr="008F6774" w:rsidRDefault="008F6774" w:rsidP="008F6774">
      <w:pPr>
        <w:spacing w:after="120"/>
        <w:ind w:left="1418"/>
        <w:rPr>
          <w:rFonts w:ascii="Arial" w:eastAsia="MS Mincho" w:hAnsi="Arial" w:cs="Arial"/>
          <w:b/>
          <w:sz w:val="22"/>
          <w:szCs w:val="22"/>
        </w:rPr>
      </w:pPr>
      <w:r w:rsidRPr="008F6774">
        <w:rPr>
          <w:rFonts w:ascii="Arial" w:eastAsia="MS Mincho" w:hAnsi="Arial" w:cs="Arial"/>
          <w:b/>
          <w:sz w:val="22"/>
          <w:szCs w:val="22"/>
        </w:rPr>
        <w:t>Article 1</w:t>
      </w:r>
    </w:p>
    <w:p w:rsidR="008F6774" w:rsidRDefault="008F6774" w:rsidP="008F6774">
      <w:pPr>
        <w:ind w:left="1418"/>
        <w:jc w:val="both"/>
        <w:rPr>
          <w:rFonts w:ascii="Arial" w:eastAsia="MS Mincho" w:hAnsi="Arial" w:cs="Arial"/>
          <w:sz w:val="22"/>
          <w:szCs w:val="22"/>
        </w:rPr>
      </w:pPr>
      <w:r w:rsidRPr="008F6774">
        <w:rPr>
          <w:rFonts w:ascii="Arial" w:eastAsia="MS Mincho" w:hAnsi="Arial" w:cs="Arial"/>
          <w:sz w:val="22"/>
          <w:szCs w:val="22"/>
        </w:rPr>
        <w:t>Le conseil municipal approuve le principe de la conclusion d’un protocole transactionnel avec la Caisse Française de Financement Local (</w:t>
      </w:r>
      <w:r w:rsidRPr="008F6774">
        <w:rPr>
          <w:rFonts w:ascii="Arial" w:eastAsia="MS Mincho" w:hAnsi="Arial" w:cs="Arial"/>
          <w:b/>
          <w:sz w:val="22"/>
          <w:szCs w:val="22"/>
        </w:rPr>
        <w:t>CAFFIL</w:t>
      </w:r>
      <w:r w:rsidRPr="008F6774">
        <w:rPr>
          <w:rFonts w:ascii="Arial" w:eastAsia="MS Mincho" w:hAnsi="Arial" w:cs="Arial"/>
          <w:sz w:val="22"/>
          <w:szCs w:val="22"/>
        </w:rPr>
        <w:t xml:space="preserve">) et </w:t>
      </w:r>
      <w:r w:rsidRPr="008F6774">
        <w:rPr>
          <w:rFonts w:ascii="Arial" w:eastAsia="MS Mincho" w:hAnsi="Arial" w:cs="Arial"/>
          <w:b/>
          <w:sz w:val="22"/>
          <w:szCs w:val="22"/>
        </w:rPr>
        <w:t>SFIL</w:t>
      </w:r>
      <w:r w:rsidRPr="008F6774">
        <w:rPr>
          <w:rFonts w:ascii="Arial" w:eastAsia="MS Mincho" w:hAnsi="Arial" w:cs="Arial"/>
          <w:sz w:val="22"/>
          <w:szCs w:val="22"/>
        </w:rPr>
        <w:t xml:space="preserve"> (anciennement dénommée Société de Financement Local), ayant pour objet de prévenir une contestation à naître opposant la </w:t>
      </w:r>
      <w:r>
        <w:rPr>
          <w:rFonts w:ascii="Arial" w:eastAsia="MS Mincho" w:hAnsi="Arial" w:cs="Arial"/>
          <w:sz w:val="22"/>
          <w:szCs w:val="22"/>
        </w:rPr>
        <w:t>c</w:t>
      </w:r>
      <w:r w:rsidRPr="008F6774">
        <w:rPr>
          <w:rFonts w:ascii="Arial" w:eastAsia="MS Mincho" w:hAnsi="Arial" w:cs="Arial"/>
          <w:sz w:val="22"/>
          <w:szCs w:val="22"/>
        </w:rPr>
        <w:t>ommune de Riorges, d’une part, et CAFFIL et SFIL, d’autre part, au sujet du contrat de prêt n°</w:t>
      </w:r>
      <w:r>
        <w:rPr>
          <w:rFonts w:ascii="Arial" w:eastAsia="MS Mincho" w:hAnsi="Arial" w:cs="Arial"/>
          <w:sz w:val="22"/>
          <w:szCs w:val="22"/>
        </w:rPr>
        <w:t> </w:t>
      </w:r>
      <w:r w:rsidRPr="008F6774">
        <w:rPr>
          <w:rFonts w:ascii="Arial" w:eastAsia="MS Mincho" w:hAnsi="Arial" w:cs="Arial"/>
          <w:sz w:val="22"/>
          <w:szCs w:val="22"/>
        </w:rPr>
        <w:t xml:space="preserve">MON268982EUR ci-après le </w:t>
      </w:r>
      <w:r>
        <w:rPr>
          <w:rFonts w:ascii="Arial" w:eastAsia="MS Mincho" w:hAnsi="Arial" w:cs="Arial"/>
          <w:sz w:val="22"/>
          <w:szCs w:val="22"/>
        </w:rPr>
        <w:t>"Contrat de Prêt n°1"</w:t>
      </w:r>
      <w:r w:rsidRPr="008F6774">
        <w:rPr>
          <w:rFonts w:ascii="Arial" w:eastAsia="MS Mincho" w:hAnsi="Arial" w:cs="Arial"/>
          <w:sz w:val="22"/>
          <w:szCs w:val="22"/>
        </w:rPr>
        <w:t xml:space="preserve"> et le contrat de prêt n° MPH266153EUR ci-après le </w:t>
      </w:r>
      <w:r>
        <w:rPr>
          <w:rFonts w:ascii="Arial" w:eastAsia="MS Mincho" w:hAnsi="Arial" w:cs="Arial"/>
          <w:sz w:val="22"/>
          <w:szCs w:val="22"/>
        </w:rPr>
        <w:t>"Contrat de Prêt n°2"</w:t>
      </w:r>
      <w:r w:rsidRPr="008F6774">
        <w:rPr>
          <w:rFonts w:ascii="Arial" w:eastAsia="MS Mincho" w:hAnsi="Arial" w:cs="Arial"/>
          <w:sz w:val="22"/>
          <w:szCs w:val="22"/>
        </w:rPr>
        <w:t>.</w:t>
      </w:r>
    </w:p>
    <w:p w:rsidR="008F6774" w:rsidRPr="008F6774" w:rsidRDefault="008F6774" w:rsidP="008F6774">
      <w:pPr>
        <w:ind w:left="1418"/>
        <w:jc w:val="both"/>
        <w:rPr>
          <w:rFonts w:ascii="Arial" w:eastAsia="MS Mincho" w:hAnsi="Arial" w:cs="Arial"/>
          <w:sz w:val="22"/>
          <w:szCs w:val="22"/>
        </w:rPr>
      </w:pPr>
    </w:p>
    <w:p w:rsidR="008F6774" w:rsidRPr="008F6774" w:rsidRDefault="008F6774" w:rsidP="008F6774">
      <w:pPr>
        <w:spacing w:after="120"/>
        <w:ind w:left="1418"/>
        <w:jc w:val="both"/>
        <w:rPr>
          <w:rFonts w:ascii="Arial" w:eastAsia="MS Mincho" w:hAnsi="Arial" w:cs="Arial"/>
          <w:b/>
          <w:sz w:val="22"/>
          <w:szCs w:val="22"/>
        </w:rPr>
      </w:pPr>
      <w:r w:rsidRPr="008F6774">
        <w:rPr>
          <w:rFonts w:ascii="Arial" w:eastAsia="MS Mincho" w:hAnsi="Arial" w:cs="Arial"/>
          <w:b/>
          <w:sz w:val="22"/>
          <w:szCs w:val="22"/>
        </w:rPr>
        <w:t>Article 2</w:t>
      </w:r>
    </w:p>
    <w:p w:rsidR="008F6774" w:rsidRDefault="008F6774" w:rsidP="008F6774">
      <w:pPr>
        <w:ind w:left="1418"/>
        <w:jc w:val="both"/>
        <w:rPr>
          <w:rFonts w:ascii="Arial" w:eastAsia="MS Mincho" w:hAnsi="Arial" w:cs="Arial"/>
          <w:sz w:val="22"/>
          <w:szCs w:val="22"/>
        </w:rPr>
      </w:pPr>
      <w:r w:rsidRPr="008F6774">
        <w:rPr>
          <w:rFonts w:ascii="Arial" w:eastAsia="MS Mincho" w:hAnsi="Arial" w:cs="Arial"/>
          <w:sz w:val="22"/>
          <w:szCs w:val="22"/>
        </w:rPr>
        <w:t>Le conseil municipal approuve la conclusion du protocole transactionnel ci-après annexé, dont les éléments essentiels sont les suivants :</w:t>
      </w:r>
    </w:p>
    <w:p w:rsidR="008F6774" w:rsidRPr="008F6774" w:rsidRDefault="008F6774" w:rsidP="008F6774">
      <w:pPr>
        <w:ind w:left="1418"/>
        <w:jc w:val="both"/>
        <w:rPr>
          <w:rFonts w:ascii="Arial" w:eastAsia="MS Mincho" w:hAnsi="Arial" w:cs="Arial"/>
          <w:sz w:val="22"/>
          <w:szCs w:val="22"/>
        </w:rPr>
      </w:pPr>
    </w:p>
    <w:p w:rsidR="008F6774" w:rsidRDefault="008F6774" w:rsidP="008F6774">
      <w:pPr>
        <w:ind w:left="1418"/>
        <w:jc w:val="both"/>
        <w:rPr>
          <w:rFonts w:ascii="Arial" w:eastAsia="MS Mincho" w:hAnsi="Arial" w:cs="Arial"/>
          <w:i/>
          <w:sz w:val="22"/>
          <w:szCs w:val="22"/>
          <w:u w:val="single"/>
        </w:rPr>
      </w:pPr>
      <w:r w:rsidRPr="008F6774">
        <w:rPr>
          <w:rFonts w:ascii="Arial" w:eastAsia="MS Mincho" w:hAnsi="Arial" w:cs="Arial"/>
          <w:i/>
          <w:sz w:val="22"/>
          <w:szCs w:val="22"/>
          <w:u w:val="single"/>
        </w:rPr>
        <w:t>a) Contestation que la transaction a pour objet de prévenir concernant le Contrat de Prêt n°1 :</w:t>
      </w:r>
    </w:p>
    <w:p w:rsidR="008F6774" w:rsidRPr="008F6774" w:rsidRDefault="008F6774" w:rsidP="008F6774">
      <w:pPr>
        <w:ind w:left="1418"/>
        <w:jc w:val="both"/>
        <w:rPr>
          <w:rFonts w:ascii="Arial" w:eastAsia="MS Mincho" w:hAnsi="Arial" w:cs="Arial"/>
          <w:i/>
          <w:sz w:val="22"/>
          <w:szCs w:val="22"/>
          <w:u w:val="single"/>
        </w:rPr>
      </w:pPr>
    </w:p>
    <w:p w:rsidR="008F6774" w:rsidRDefault="008F6774" w:rsidP="008F6774">
      <w:pPr>
        <w:ind w:left="1418"/>
        <w:jc w:val="both"/>
        <w:rPr>
          <w:rFonts w:ascii="Arial" w:eastAsia="MS Mincho" w:hAnsi="Arial" w:cs="Arial"/>
          <w:sz w:val="22"/>
          <w:szCs w:val="22"/>
        </w:rPr>
      </w:pPr>
      <w:r w:rsidRPr="008F6774">
        <w:rPr>
          <w:rFonts w:ascii="Arial" w:eastAsia="MS Mincho" w:hAnsi="Arial" w:cs="Arial"/>
          <w:sz w:val="22"/>
          <w:szCs w:val="22"/>
        </w:rPr>
        <w:t>La Commune de Riorges et Dexia Crédit Local (</w:t>
      </w:r>
      <w:r w:rsidRPr="008F6774">
        <w:rPr>
          <w:rFonts w:ascii="Arial" w:eastAsia="MS Mincho" w:hAnsi="Arial" w:cs="Arial"/>
          <w:b/>
          <w:sz w:val="22"/>
          <w:szCs w:val="22"/>
        </w:rPr>
        <w:t>DCL</w:t>
      </w:r>
      <w:r w:rsidRPr="008F6774">
        <w:rPr>
          <w:rFonts w:ascii="Arial" w:eastAsia="MS Mincho" w:hAnsi="Arial" w:cs="Arial"/>
          <w:sz w:val="22"/>
          <w:szCs w:val="22"/>
        </w:rPr>
        <w:t>) ont conclu le contrat de prêt n°MON268982EUR. Le prêt y afférent était inscrit au bilan de CAFFIL qui en est le prêteur et sa gestion a été confiée, à compter du 1</w:t>
      </w:r>
      <w:r w:rsidRPr="008F6774">
        <w:rPr>
          <w:rFonts w:ascii="Arial" w:eastAsia="MS Mincho" w:hAnsi="Arial" w:cs="Arial"/>
          <w:sz w:val="22"/>
          <w:szCs w:val="22"/>
          <w:vertAlign w:val="superscript"/>
        </w:rPr>
        <w:t>er</w:t>
      </w:r>
      <w:r w:rsidRPr="008F6774">
        <w:rPr>
          <w:rFonts w:ascii="Arial" w:eastAsia="MS Mincho" w:hAnsi="Arial" w:cs="Arial"/>
          <w:sz w:val="22"/>
          <w:szCs w:val="22"/>
        </w:rPr>
        <w:t> février 2013, à SFIL.</w:t>
      </w:r>
    </w:p>
    <w:p w:rsidR="008F6774" w:rsidRPr="008F6774" w:rsidRDefault="008F6774" w:rsidP="008F6774">
      <w:pPr>
        <w:ind w:left="1418"/>
        <w:jc w:val="both"/>
        <w:rPr>
          <w:rFonts w:ascii="Arial" w:eastAsia="MS Mincho" w:hAnsi="Arial" w:cs="Arial"/>
          <w:b/>
          <w:sz w:val="22"/>
          <w:szCs w:val="22"/>
        </w:rPr>
      </w:pPr>
    </w:p>
    <w:p w:rsidR="008F6774" w:rsidRPr="008F6774" w:rsidRDefault="008F6774" w:rsidP="008F6774">
      <w:pPr>
        <w:ind w:left="1418"/>
        <w:jc w:val="both"/>
        <w:rPr>
          <w:rFonts w:ascii="Arial" w:eastAsia="MS Mincho" w:hAnsi="Arial" w:cs="Arial"/>
          <w:sz w:val="22"/>
          <w:szCs w:val="22"/>
        </w:rPr>
      </w:pPr>
      <w:r w:rsidRPr="008F6774">
        <w:rPr>
          <w:rFonts w:ascii="Arial" w:eastAsia="MS Mincho" w:hAnsi="Arial" w:cs="Arial"/>
          <w:sz w:val="22"/>
          <w:szCs w:val="22"/>
        </w:rPr>
        <w:t xml:space="preserve">Les caractéristiques essentielles de ce prêt étaient les suivantes : </w:t>
      </w:r>
    </w:p>
    <w:p w:rsidR="008F6774" w:rsidRPr="008F6774" w:rsidRDefault="008F6774" w:rsidP="008F6774">
      <w:pPr>
        <w:jc w:val="both"/>
        <w:rPr>
          <w:rFonts w:ascii="Arial" w:hAnsi="Arial" w:cs="Arial"/>
          <w:sz w:val="22"/>
          <w:szCs w:val="22"/>
        </w:rPr>
      </w:pPr>
    </w:p>
    <w:tbl>
      <w:tblPr>
        <w:tblW w:w="836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3"/>
        <w:gridCol w:w="1217"/>
        <w:gridCol w:w="1862"/>
        <w:gridCol w:w="1145"/>
        <w:gridCol w:w="1517"/>
        <w:gridCol w:w="849"/>
      </w:tblGrid>
      <w:tr w:rsidR="008F6774" w:rsidRPr="008F6774" w:rsidTr="008F6774">
        <w:tc>
          <w:tcPr>
            <w:tcW w:w="1773" w:type="dxa"/>
            <w:vAlign w:val="center"/>
          </w:tcPr>
          <w:p w:rsidR="008F6774" w:rsidRPr="008F6774" w:rsidRDefault="008F6774" w:rsidP="008F6774">
            <w:pPr>
              <w:jc w:val="center"/>
              <w:rPr>
                <w:rFonts w:ascii="Arial" w:hAnsi="Arial" w:cs="Arial"/>
                <w:b/>
                <w:sz w:val="18"/>
                <w:szCs w:val="18"/>
              </w:rPr>
            </w:pPr>
            <w:r w:rsidRPr="008F6774">
              <w:rPr>
                <w:rFonts w:ascii="Arial" w:hAnsi="Arial" w:cs="Arial"/>
                <w:b/>
                <w:sz w:val="18"/>
                <w:szCs w:val="18"/>
              </w:rPr>
              <w:t>Numéro du contrat</w:t>
            </w:r>
          </w:p>
        </w:tc>
        <w:tc>
          <w:tcPr>
            <w:tcW w:w="1217" w:type="dxa"/>
            <w:vAlign w:val="center"/>
          </w:tcPr>
          <w:p w:rsidR="008F6774" w:rsidRPr="008F6774" w:rsidRDefault="008F6774" w:rsidP="008F6774">
            <w:pPr>
              <w:jc w:val="center"/>
              <w:rPr>
                <w:rFonts w:ascii="Arial" w:eastAsia="MS Mincho" w:hAnsi="Arial" w:cs="Arial"/>
                <w:b/>
                <w:sz w:val="18"/>
                <w:szCs w:val="18"/>
              </w:rPr>
            </w:pPr>
            <w:r w:rsidRPr="008F6774">
              <w:rPr>
                <w:rFonts w:ascii="Arial" w:eastAsia="MS Mincho" w:hAnsi="Arial" w:cs="Arial"/>
                <w:b/>
                <w:sz w:val="18"/>
                <w:szCs w:val="18"/>
              </w:rPr>
              <w:t>Date de conclusion</w:t>
            </w:r>
          </w:p>
        </w:tc>
        <w:tc>
          <w:tcPr>
            <w:tcW w:w="1807" w:type="dxa"/>
            <w:vAlign w:val="center"/>
          </w:tcPr>
          <w:p w:rsidR="008F6774" w:rsidRPr="008F6774" w:rsidRDefault="008F6774" w:rsidP="008F6774">
            <w:pPr>
              <w:jc w:val="center"/>
              <w:rPr>
                <w:rFonts w:ascii="Arial" w:hAnsi="Arial" w:cs="Arial"/>
                <w:b/>
                <w:sz w:val="18"/>
                <w:szCs w:val="18"/>
              </w:rPr>
            </w:pPr>
            <w:r w:rsidRPr="008F6774">
              <w:rPr>
                <w:rFonts w:ascii="Arial" w:eastAsia="MS Mincho" w:hAnsi="Arial" w:cs="Arial"/>
                <w:b/>
                <w:sz w:val="18"/>
                <w:szCs w:val="18"/>
              </w:rPr>
              <w:t>Montant initial du capital emprunté</w:t>
            </w:r>
          </w:p>
        </w:tc>
        <w:tc>
          <w:tcPr>
            <w:tcW w:w="1166" w:type="dxa"/>
            <w:vAlign w:val="center"/>
          </w:tcPr>
          <w:p w:rsidR="008F6774" w:rsidRPr="008F6774" w:rsidRDefault="008F6774" w:rsidP="008F6774">
            <w:pPr>
              <w:jc w:val="center"/>
              <w:rPr>
                <w:rFonts w:ascii="Arial" w:hAnsi="Arial" w:cs="Arial"/>
                <w:b/>
                <w:sz w:val="18"/>
                <w:szCs w:val="18"/>
              </w:rPr>
            </w:pPr>
            <w:r w:rsidRPr="008F6774">
              <w:rPr>
                <w:rFonts w:ascii="Arial" w:eastAsia="MS Mincho" w:hAnsi="Arial" w:cs="Arial"/>
                <w:b/>
                <w:sz w:val="18"/>
                <w:szCs w:val="18"/>
              </w:rPr>
              <w:t>Durée initiale du contrat de prêt</w:t>
            </w:r>
          </w:p>
        </w:tc>
        <w:tc>
          <w:tcPr>
            <w:tcW w:w="1550" w:type="dxa"/>
            <w:vAlign w:val="center"/>
          </w:tcPr>
          <w:p w:rsidR="008F6774" w:rsidRPr="008F6774" w:rsidRDefault="008F6774" w:rsidP="008F6774">
            <w:pPr>
              <w:jc w:val="center"/>
              <w:rPr>
                <w:rFonts w:ascii="Arial" w:hAnsi="Arial" w:cs="Arial"/>
                <w:b/>
                <w:sz w:val="18"/>
                <w:szCs w:val="18"/>
              </w:rPr>
            </w:pPr>
            <w:r w:rsidRPr="008F6774">
              <w:rPr>
                <w:rFonts w:ascii="Arial" w:eastAsia="MS Mincho" w:hAnsi="Arial" w:cs="Arial"/>
                <w:b/>
                <w:sz w:val="18"/>
                <w:szCs w:val="18"/>
              </w:rPr>
              <w:t>Taux d’intérêt</w:t>
            </w:r>
          </w:p>
        </w:tc>
        <w:tc>
          <w:tcPr>
            <w:tcW w:w="850" w:type="dxa"/>
            <w:vAlign w:val="center"/>
          </w:tcPr>
          <w:p w:rsidR="008F6774" w:rsidRPr="008F6774" w:rsidRDefault="008F6774" w:rsidP="008F6774">
            <w:pPr>
              <w:jc w:val="center"/>
              <w:rPr>
                <w:rFonts w:ascii="Arial" w:eastAsia="MS Mincho" w:hAnsi="Arial" w:cs="Arial"/>
                <w:b/>
                <w:sz w:val="18"/>
                <w:szCs w:val="18"/>
              </w:rPr>
            </w:pPr>
            <w:r w:rsidRPr="008F6774">
              <w:rPr>
                <w:rFonts w:ascii="Arial" w:eastAsia="MS Mincho" w:hAnsi="Arial" w:cs="Arial"/>
                <w:b/>
                <w:sz w:val="18"/>
                <w:szCs w:val="18"/>
              </w:rPr>
              <w:t>Score Gissler</w:t>
            </w:r>
          </w:p>
        </w:tc>
      </w:tr>
      <w:tr w:rsidR="008F6774" w:rsidRPr="008F6774" w:rsidTr="008F6774">
        <w:tc>
          <w:tcPr>
            <w:tcW w:w="1773" w:type="dxa"/>
            <w:vAlign w:val="center"/>
          </w:tcPr>
          <w:p w:rsidR="008F6774" w:rsidRPr="008F6774" w:rsidRDefault="008F6774" w:rsidP="008F6774">
            <w:pPr>
              <w:jc w:val="center"/>
              <w:rPr>
                <w:rFonts w:ascii="Arial" w:hAnsi="Arial" w:cs="Arial"/>
              </w:rPr>
            </w:pPr>
            <w:r w:rsidRPr="008F6774">
              <w:rPr>
                <w:rFonts w:ascii="Arial" w:eastAsia="MS Mincho" w:hAnsi="Arial" w:cs="Arial"/>
              </w:rPr>
              <w:t>MON268982EUR</w:t>
            </w:r>
          </w:p>
        </w:tc>
        <w:tc>
          <w:tcPr>
            <w:tcW w:w="1217" w:type="dxa"/>
            <w:vAlign w:val="center"/>
          </w:tcPr>
          <w:p w:rsidR="008F6774" w:rsidRPr="008F6774" w:rsidRDefault="008F6774" w:rsidP="008F6774">
            <w:pPr>
              <w:jc w:val="center"/>
              <w:rPr>
                <w:rFonts w:ascii="Arial" w:hAnsi="Arial" w:cs="Arial"/>
                <w:highlight w:val="yellow"/>
              </w:rPr>
            </w:pPr>
            <w:r w:rsidRPr="008F6774">
              <w:rPr>
                <w:rFonts w:ascii="Arial" w:hAnsi="Arial" w:cs="Arial"/>
              </w:rPr>
              <w:t>20/04/2010</w:t>
            </w:r>
          </w:p>
        </w:tc>
        <w:tc>
          <w:tcPr>
            <w:tcW w:w="1807" w:type="dxa"/>
            <w:vAlign w:val="center"/>
          </w:tcPr>
          <w:p w:rsidR="008F6774" w:rsidRPr="008F6774" w:rsidRDefault="008F6774" w:rsidP="008F6774">
            <w:pPr>
              <w:jc w:val="center"/>
              <w:rPr>
                <w:rFonts w:ascii="Arial" w:hAnsi="Arial" w:cs="Arial"/>
              </w:rPr>
            </w:pPr>
            <w:r w:rsidRPr="008F6774">
              <w:rPr>
                <w:rFonts w:ascii="Arial" w:hAnsi="Arial" w:cs="Arial"/>
              </w:rPr>
              <w:t>2 065 070,98</w:t>
            </w:r>
            <w:r w:rsidR="00957882">
              <w:rPr>
                <w:rFonts w:ascii="Arial" w:hAnsi="Arial" w:cs="Arial"/>
              </w:rPr>
              <w:t> </w:t>
            </w:r>
            <w:r w:rsidRPr="008F6774">
              <w:rPr>
                <w:rFonts w:ascii="Arial" w:hAnsi="Arial" w:cs="Arial"/>
              </w:rPr>
              <w:t>EUR</w:t>
            </w:r>
          </w:p>
        </w:tc>
        <w:tc>
          <w:tcPr>
            <w:tcW w:w="1166" w:type="dxa"/>
            <w:vAlign w:val="center"/>
          </w:tcPr>
          <w:p w:rsidR="008F6774" w:rsidRPr="008F6774" w:rsidRDefault="008F6774" w:rsidP="008F6774">
            <w:pPr>
              <w:jc w:val="center"/>
              <w:rPr>
                <w:rFonts w:ascii="Arial" w:hAnsi="Arial" w:cs="Arial"/>
              </w:rPr>
            </w:pPr>
            <w:r w:rsidRPr="008F6774">
              <w:rPr>
                <w:rFonts w:ascii="Arial" w:hAnsi="Arial" w:cs="Arial"/>
              </w:rPr>
              <w:t>11 ans</w:t>
            </w:r>
          </w:p>
        </w:tc>
        <w:tc>
          <w:tcPr>
            <w:tcW w:w="1550" w:type="dxa"/>
            <w:vAlign w:val="center"/>
          </w:tcPr>
          <w:p w:rsidR="008F6774" w:rsidRPr="008F6774" w:rsidRDefault="008F6774" w:rsidP="008F6774">
            <w:pPr>
              <w:jc w:val="center"/>
              <w:rPr>
                <w:rFonts w:ascii="Arial" w:hAnsi="Arial" w:cs="Arial"/>
              </w:rPr>
            </w:pPr>
            <w:r w:rsidRPr="008F6774">
              <w:rPr>
                <w:rFonts w:ascii="Arial" w:eastAsia="MS Mincho" w:hAnsi="Arial" w:cs="Arial"/>
              </w:rPr>
              <w:t>formule de taux structuré</w:t>
            </w:r>
          </w:p>
        </w:tc>
        <w:tc>
          <w:tcPr>
            <w:tcW w:w="850" w:type="dxa"/>
            <w:vAlign w:val="center"/>
          </w:tcPr>
          <w:p w:rsidR="008F6774" w:rsidRPr="008F6774" w:rsidRDefault="008F6774" w:rsidP="008F6774">
            <w:pPr>
              <w:jc w:val="center"/>
              <w:rPr>
                <w:rFonts w:ascii="Arial" w:hAnsi="Arial" w:cs="Arial"/>
              </w:rPr>
            </w:pPr>
            <w:r w:rsidRPr="008F6774">
              <w:rPr>
                <w:rFonts w:ascii="Arial" w:hAnsi="Arial" w:cs="Arial"/>
              </w:rPr>
              <w:t>4E</w:t>
            </w:r>
          </w:p>
        </w:tc>
      </w:tr>
    </w:tbl>
    <w:p w:rsidR="008F6774" w:rsidRPr="008F6774" w:rsidRDefault="008F6774" w:rsidP="008F6774">
      <w:pPr>
        <w:ind w:left="1418"/>
        <w:jc w:val="both"/>
        <w:rPr>
          <w:rFonts w:ascii="Arial" w:eastAsia="MS Mincho" w:hAnsi="Arial" w:cs="Arial"/>
          <w:sz w:val="22"/>
          <w:szCs w:val="22"/>
        </w:rPr>
      </w:pPr>
    </w:p>
    <w:p w:rsidR="008F6774" w:rsidRDefault="008F6774" w:rsidP="008F6774">
      <w:pPr>
        <w:ind w:left="1418"/>
        <w:jc w:val="both"/>
        <w:rPr>
          <w:rFonts w:ascii="Arial" w:eastAsia="MS Mincho" w:hAnsi="Arial" w:cs="Arial"/>
          <w:sz w:val="22"/>
          <w:szCs w:val="22"/>
        </w:rPr>
      </w:pPr>
      <w:r w:rsidRPr="008F6774">
        <w:rPr>
          <w:rFonts w:ascii="Arial" w:eastAsia="MS Mincho" w:hAnsi="Arial" w:cs="Arial"/>
          <w:sz w:val="22"/>
          <w:szCs w:val="22"/>
        </w:rPr>
        <w:t xml:space="preserve">La </w:t>
      </w:r>
      <w:r>
        <w:rPr>
          <w:rFonts w:ascii="Arial" w:eastAsia="MS Mincho" w:hAnsi="Arial" w:cs="Arial"/>
          <w:sz w:val="22"/>
          <w:szCs w:val="22"/>
        </w:rPr>
        <w:t>c</w:t>
      </w:r>
      <w:r w:rsidRPr="008F6774">
        <w:rPr>
          <w:rFonts w:ascii="Arial" w:eastAsia="MS Mincho" w:hAnsi="Arial" w:cs="Arial"/>
          <w:sz w:val="22"/>
          <w:szCs w:val="22"/>
        </w:rPr>
        <w:t>ommune de Riorges, considérant que le contrat de prêt n°</w:t>
      </w:r>
      <w:r>
        <w:rPr>
          <w:rFonts w:ascii="Arial" w:eastAsia="MS Mincho" w:hAnsi="Arial" w:cs="Arial"/>
          <w:sz w:val="22"/>
          <w:szCs w:val="22"/>
        </w:rPr>
        <w:t> </w:t>
      </w:r>
      <w:r w:rsidRPr="008F6774">
        <w:rPr>
          <w:rFonts w:ascii="Arial" w:eastAsia="MS Mincho" w:hAnsi="Arial" w:cs="Arial"/>
          <w:sz w:val="22"/>
          <w:szCs w:val="22"/>
        </w:rPr>
        <w:t>1 est entaché de certaines irrégularités susceptibles d’en affecter la validité, a sollicité son refinancement pour permettre sa désensibilisation.</w:t>
      </w:r>
    </w:p>
    <w:p w:rsidR="008F6774" w:rsidRDefault="008F6774" w:rsidP="008F6774">
      <w:pPr>
        <w:ind w:left="1418"/>
        <w:jc w:val="both"/>
        <w:rPr>
          <w:rFonts w:ascii="Arial" w:eastAsia="MS Mincho" w:hAnsi="Arial" w:cs="Arial"/>
          <w:sz w:val="22"/>
          <w:szCs w:val="22"/>
        </w:rPr>
      </w:pPr>
    </w:p>
    <w:p w:rsidR="008F6774" w:rsidRDefault="008F6774" w:rsidP="008F6774">
      <w:pPr>
        <w:ind w:left="1418"/>
        <w:jc w:val="both"/>
        <w:rPr>
          <w:rFonts w:ascii="Arial" w:eastAsia="MS Mincho" w:hAnsi="Arial" w:cs="Arial"/>
          <w:sz w:val="22"/>
          <w:szCs w:val="22"/>
        </w:rPr>
      </w:pPr>
    </w:p>
    <w:p w:rsidR="008F6774" w:rsidRPr="008F6774" w:rsidRDefault="008F6774" w:rsidP="008F6774">
      <w:pPr>
        <w:ind w:left="1418"/>
        <w:jc w:val="both"/>
        <w:rPr>
          <w:rFonts w:ascii="Arial" w:eastAsia="MS Mincho" w:hAnsi="Arial" w:cs="Arial"/>
          <w:sz w:val="22"/>
          <w:szCs w:val="22"/>
        </w:rPr>
      </w:pPr>
    </w:p>
    <w:p w:rsidR="008F6774" w:rsidRDefault="008F6774" w:rsidP="008F6774">
      <w:pPr>
        <w:ind w:left="1418"/>
        <w:jc w:val="both"/>
        <w:rPr>
          <w:rFonts w:ascii="Arial" w:eastAsia="MS Mincho" w:hAnsi="Arial" w:cs="Arial"/>
          <w:sz w:val="22"/>
          <w:szCs w:val="22"/>
        </w:rPr>
      </w:pPr>
      <w:r w:rsidRPr="008F6774">
        <w:rPr>
          <w:rFonts w:ascii="Arial" w:eastAsia="MS Mincho" w:hAnsi="Arial" w:cs="Arial"/>
          <w:sz w:val="22"/>
          <w:szCs w:val="22"/>
        </w:rPr>
        <w:t>CAFFIL et SFIL ont accepté de prendre en considération sa demande de refinancement.</w:t>
      </w:r>
    </w:p>
    <w:p w:rsidR="008F6774" w:rsidRPr="008F6774" w:rsidRDefault="008F6774" w:rsidP="008F6774">
      <w:pPr>
        <w:ind w:left="1418"/>
        <w:jc w:val="both"/>
        <w:rPr>
          <w:rFonts w:ascii="Arial" w:eastAsia="MS Mincho" w:hAnsi="Arial" w:cs="Arial"/>
          <w:sz w:val="22"/>
          <w:szCs w:val="22"/>
        </w:rPr>
      </w:pPr>
    </w:p>
    <w:p w:rsidR="008F6774" w:rsidRDefault="008F6774" w:rsidP="008F6774">
      <w:pPr>
        <w:ind w:left="1418"/>
        <w:jc w:val="both"/>
        <w:rPr>
          <w:rFonts w:ascii="Arial" w:eastAsia="MS Mincho" w:hAnsi="Arial" w:cs="Arial"/>
          <w:i/>
          <w:sz w:val="22"/>
          <w:szCs w:val="22"/>
          <w:u w:val="single"/>
        </w:rPr>
      </w:pPr>
      <w:r w:rsidRPr="008F6774">
        <w:rPr>
          <w:rFonts w:ascii="Arial" w:eastAsia="MS Mincho" w:hAnsi="Arial" w:cs="Arial"/>
          <w:i/>
          <w:sz w:val="22"/>
          <w:szCs w:val="22"/>
          <w:u w:val="single"/>
        </w:rPr>
        <w:t>b) Contestation que la transaction a pour objet de prévenir concernant le Contrat de Prêt n°2 :</w:t>
      </w:r>
    </w:p>
    <w:p w:rsidR="008F6774" w:rsidRPr="008F6774" w:rsidRDefault="008F6774" w:rsidP="008F6774">
      <w:pPr>
        <w:ind w:left="1418"/>
        <w:jc w:val="both"/>
        <w:rPr>
          <w:rFonts w:ascii="Arial" w:eastAsia="MS Mincho" w:hAnsi="Arial" w:cs="Arial"/>
          <w:i/>
          <w:sz w:val="22"/>
          <w:szCs w:val="22"/>
          <w:u w:val="single"/>
        </w:rPr>
      </w:pPr>
    </w:p>
    <w:p w:rsidR="008F6774" w:rsidRDefault="008F6774" w:rsidP="008F6774">
      <w:pPr>
        <w:ind w:left="1418"/>
        <w:jc w:val="both"/>
        <w:rPr>
          <w:rFonts w:ascii="Arial" w:eastAsia="MS Mincho" w:hAnsi="Arial" w:cs="Arial"/>
          <w:sz w:val="22"/>
          <w:szCs w:val="22"/>
        </w:rPr>
      </w:pPr>
      <w:r w:rsidRPr="008F6774">
        <w:rPr>
          <w:rFonts w:ascii="Arial" w:eastAsia="MS Mincho" w:hAnsi="Arial" w:cs="Arial"/>
          <w:sz w:val="22"/>
          <w:szCs w:val="22"/>
        </w:rPr>
        <w:t xml:space="preserve">La </w:t>
      </w:r>
      <w:r>
        <w:rPr>
          <w:rFonts w:ascii="Arial" w:eastAsia="MS Mincho" w:hAnsi="Arial" w:cs="Arial"/>
          <w:sz w:val="22"/>
          <w:szCs w:val="22"/>
        </w:rPr>
        <w:t>c</w:t>
      </w:r>
      <w:r w:rsidRPr="008F6774">
        <w:rPr>
          <w:rFonts w:ascii="Arial" w:eastAsia="MS Mincho" w:hAnsi="Arial" w:cs="Arial"/>
          <w:sz w:val="22"/>
          <w:szCs w:val="22"/>
        </w:rPr>
        <w:t>ommune de Riorges et Dexia Crédit Local (</w:t>
      </w:r>
      <w:r w:rsidRPr="008F6774">
        <w:rPr>
          <w:rFonts w:ascii="Arial" w:eastAsia="MS Mincho" w:hAnsi="Arial" w:cs="Arial"/>
          <w:b/>
          <w:sz w:val="22"/>
          <w:szCs w:val="22"/>
        </w:rPr>
        <w:t>DCL</w:t>
      </w:r>
      <w:r w:rsidRPr="008F6774">
        <w:rPr>
          <w:rFonts w:ascii="Arial" w:eastAsia="MS Mincho" w:hAnsi="Arial" w:cs="Arial"/>
          <w:sz w:val="22"/>
          <w:szCs w:val="22"/>
        </w:rPr>
        <w:t>) ont conclu le contrat de prêt n°</w:t>
      </w:r>
      <w:r>
        <w:rPr>
          <w:rFonts w:ascii="Arial" w:eastAsia="MS Mincho" w:hAnsi="Arial" w:cs="Arial"/>
          <w:sz w:val="22"/>
          <w:szCs w:val="22"/>
        </w:rPr>
        <w:t> </w:t>
      </w:r>
      <w:r w:rsidRPr="008F6774">
        <w:rPr>
          <w:rFonts w:ascii="Arial" w:eastAsia="MS Mincho" w:hAnsi="Arial" w:cs="Arial"/>
          <w:sz w:val="22"/>
          <w:szCs w:val="22"/>
        </w:rPr>
        <w:t>MPH266153EUR. Le prêt y afférent était inscrit au bilan de CAFFIL qui en est le prêteur et sa gestion a été confiée, à compter du 1</w:t>
      </w:r>
      <w:r w:rsidRPr="008F6774">
        <w:rPr>
          <w:rFonts w:ascii="Arial" w:eastAsia="MS Mincho" w:hAnsi="Arial" w:cs="Arial"/>
          <w:sz w:val="22"/>
          <w:szCs w:val="22"/>
          <w:vertAlign w:val="superscript"/>
        </w:rPr>
        <w:t>er</w:t>
      </w:r>
      <w:r w:rsidRPr="008F6774">
        <w:rPr>
          <w:rFonts w:ascii="Arial" w:eastAsia="MS Mincho" w:hAnsi="Arial" w:cs="Arial"/>
          <w:sz w:val="22"/>
          <w:szCs w:val="22"/>
        </w:rPr>
        <w:t> février 2013, à SFIL.</w:t>
      </w:r>
    </w:p>
    <w:p w:rsidR="008F6774" w:rsidRPr="007C143A" w:rsidRDefault="008F6774" w:rsidP="008F6774">
      <w:pPr>
        <w:ind w:left="1418"/>
        <w:jc w:val="both"/>
        <w:rPr>
          <w:rFonts w:ascii="Arial" w:eastAsia="MS Mincho" w:hAnsi="Arial" w:cs="Arial"/>
          <w:sz w:val="22"/>
          <w:szCs w:val="22"/>
        </w:rPr>
      </w:pPr>
    </w:p>
    <w:p w:rsidR="008F6774" w:rsidRPr="007C143A" w:rsidRDefault="008F6774" w:rsidP="008F6774">
      <w:pPr>
        <w:ind w:left="1418"/>
        <w:jc w:val="both"/>
        <w:rPr>
          <w:rFonts w:ascii="Arial" w:eastAsia="MS Mincho" w:hAnsi="Arial" w:cs="Arial"/>
          <w:sz w:val="22"/>
          <w:szCs w:val="22"/>
        </w:rPr>
      </w:pPr>
      <w:r w:rsidRPr="007C143A">
        <w:rPr>
          <w:rFonts w:ascii="Arial" w:eastAsia="MS Mincho" w:hAnsi="Arial" w:cs="Arial"/>
          <w:sz w:val="22"/>
          <w:szCs w:val="22"/>
        </w:rPr>
        <w:t xml:space="preserve">Les caractéristiques essentielles de ce prêt étaient les suivantes : </w:t>
      </w:r>
    </w:p>
    <w:p w:rsidR="008F6774" w:rsidRPr="007C143A" w:rsidRDefault="008F6774" w:rsidP="008F6774">
      <w:pPr>
        <w:ind w:left="1418"/>
        <w:jc w:val="both"/>
        <w:rPr>
          <w:rFonts w:ascii="Arial" w:eastAsia="MS Mincho" w:hAnsi="Arial" w:cs="Arial"/>
          <w:sz w:val="22"/>
          <w:szCs w:val="22"/>
        </w:rPr>
      </w:pPr>
    </w:p>
    <w:tbl>
      <w:tblPr>
        <w:tblW w:w="878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37"/>
        <w:gridCol w:w="1862"/>
        <w:gridCol w:w="870"/>
        <w:gridCol w:w="2126"/>
        <w:gridCol w:w="851"/>
      </w:tblGrid>
      <w:tr w:rsidR="008F6774" w:rsidRPr="008F6774" w:rsidTr="007C143A">
        <w:tc>
          <w:tcPr>
            <w:tcW w:w="1843" w:type="dxa"/>
            <w:vAlign w:val="center"/>
          </w:tcPr>
          <w:p w:rsidR="008F6774" w:rsidRPr="008F6774" w:rsidRDefault="008F6774" w:rsidP="008F6774">
            <w:pPr>
              <w:jc w:val="center"/>
              <w:rPr>
                <w:rFonts w:ascii="Arial" w:hAnsi="Arial" w:cs="Arial"/>
                <w:b/>
                <w:sz w:val="18"/>
                <w:szCs w:val="18"/>
              </w:rPr>
            </w:pPr>
            <w:r w:rsidRPr="008F6774">
              <w:rPr>
                <w:rFonts w:ascii="Arial" w:hAnsi="Arial" w:cs="Arial"/>
                <w:b/>
                <w:sz w:val="18"/>
                <w:szCs w:val="18"/>
              </w:rPr>
              <w:t>Numéro du contrat</w:t>
            </w:r>
          </w:p>
        </w:tc>
        <w:tc>
          <w:tcPr>
            <w:tcW w:w="1237" w:type="dxa"/>
            <w:vAlign w:val="center"/>
          </w:tcPr>
          <w:p w:rsidR="008F6774" w:rsidRPr="008F6774" w:rsidRDefault="008F6774" w:rsidP="008F6774">
            <w:pPr>
              <w:jc w:val="center"/>
              <w:rPr>
                <w:rFonts w:ascii="Arial" w:eastAsia="MS Mincho" w:hAnsi="Arial" w:cs="Arial"/>
                <w:b/>
                <w:sz w:val="18"/>
                <w:szCs w:val="18"/>
              </w:rPr>
            </w:pPr>
            <w:r w:rsidRPr="008F6774">
              <w:rPr>
                <w:rFonts w:ascii="Arial" w:eastAsia="MS Mincho" w:hAnsi="Arial" w:cs="Arial"/>
                <w:b/>
                <w:sz w:val="18"/>
                <w:szCs w:val="18"/>
              </w:rPr>
              <w:t>Date de conclusion</w:t>
            </w:r>
          </w:p>
        </w:tc>
        <w:tc>
          <w:tcPr>
            <w:tcW w:w="1862" w:type="dxa"/>
            <w:vAlign w:val="center"/>
          </w:tcPr>
          <w:p w:rsidR="008F6774" w:rsidRPr="008F6774" w:rsidRDefault="008F6774" w:rsidP="008F6774">
            <w:pPr>
              <w:jc w:val="center"/>
              <w:rPr>
                <w:rFonts w:ascii="Arial" w:hAnsi="Arial" w:cs="Arial"/>
                <w:b/>
                <w:sz w:val="18"/>
                <w:szCs w:val="18"/>
              </w:rPr>
            </w:pPr>
            <w:r w:rsidRPr="008F6774">
              <w:rPr>
                <w:rFonts w:ascii="Arial" w:eastAsia="MS Mincho" w:hAnsi="Arial" w:cs="Arial"/>
                <w:b/>
                <w:sz w:val="18"/>
                <w:szCs w:val="18"/>
              </w:rPr>
              <w:t>Montant initial du capital emprunté</w:t>
            </w:r>
          </w:p>
        </w:tc>
        <w:tc>
          <w:tcPr>
            <w:tcW w:w="870" w:type="dxa"/>
            <w:vAlign w:val="center"/>
          </w:tcPr>
          <w:p w:rsidR="008F6774" w:rsidRPr="008F6774" w:rsidRDefault="008F6774" w:rsidP="008F6774">
            <w:pPr>
              <w:jc w:val="center"/>
              <w:rPr>
                <w:rFonts w:ascii="Arial" w:hAnsi="Arial" w:cs="Arial"/>
                <w:b/>
                <w:sz w:val="18"/>
                <w:szCs w:val="18"/>
              </w:rPr>
            </w:pPr>
            <w:r w:rsidRPr="008F6774">
              <w:rPr>
                <w:rFonts w:ascii="Arial" w:eastAsia="MS Mincho" w:hAnsi="Arial" w:cs="Arial"/>
                <w:b/>
                <w:sz w:val="18"/>
                <w:szCs w:val="18"/>
              </w:rPr>
              <w:t>Durée initiale du contrat de prêt</w:t>
            </w:r>
          </w:p>
        </w:tc>
        <w:tc>
          <w:tcPr>
            <w:tcW w:w="2126" w:type="dxa"/>
            <w:vAlign w:val="center"/>
          </w:tcPr>
          <w:p w:rsidR="008F6774" w:rsidRPr="008F6774" w:rsidRDefault="008F6774" w:rsidP="008F6774">
            <w:pPr>
              <w:jc w:val="center"/>
              <w:rPr>
                <w:rFonts w:ascii="Arial" w:hAnsi="Arial" w:cs="Arial"/>
                <w:b/>
                <w:sz w:val="18"/>
                <w:szCs w:val="18"/>
              </w:rPr>
            </w:pPr>
            <w:r w:rsidRPr="008F6774">
              <w:rPr>
                <w:rFonts w:ascii="Arial" w:eastAsia="MS Mincho" w:hAnsi="Arial" w:cs="Arial"/>
                <w:b/>
                <w:sz w:val="18"/>
                <w:szCs w:val="18"/>
              </w:rPr>
              <w:t>Taux d’intérêt</w:t>
            </w:r>
          </w:p>
        </w:tc>
        <w:tc>
          <w:tcPr>
            <w:tcW w:w="851" w:type="dxa"/>
            <w:vAlign w:val="center"/>
          </w:tcPr>
          <w:p w:rsidR="008F6774" w:rsidRPr="008F6774" w:rsidRDefault="008F6774" w:rsidP="008F6774">
            <w:pPr>
              <w:jc w:val="center"/>
              <w:rPr>
                <w:rFonts w:ascii="Arial" w:eastAsia="MS Mincho" w:hAnsi="Arial" w:cs="Arial"/>
                <w:b/>
                <w:sz w:val="18"/>
                <w:szCs w:val="18"/>
              </w:rPr>
            </w:pPr>
            <w:r w:rsidRPr="008F6774">
              <w:rPr>
                <w:rFonts w:ascii="Arial" w:eastAsia="MS Mincho" w:hAnsi="Arial" w:cs="Arial"/>
                <w:b/>
                <w:sz w:val="18"/>
                <w:szCs w:val="18"/>
              </w:rPr>
              <w:t>Score Gissler</w:t>
            </w:r>
          </w:p>
        </w:tc>
      </w:tr>
      <w:tr w:rsidR="008F6774" w:rsidRPr="007C143A" w:rsidTr="007C143A">
        <w:tc>
          <w:tcPr>
            <w:tcW w:w="1843" w:type="dxa"/>
            <w:vAlign w:val="center"/>
          </w:tcPr>
          <w:p w:rsidR="008F6774" w:rsidRPr="007C143A" w:rsidRDefault="008F6774" w:rsidP="008F6774">
            <w:pPr>
              <w:jc w:val="center"/>
              <w:rPr>
                <w:rFonts w:ascii="Arial" w:hAnsi="Arial" w:cs="Arial"/>
              </w:rPr>
            </w:pPr>
            <w:r w:rsidRPr="007C143A">
              <w:rPr>
                <w:rFonts w:ascii="Arial" w:eastAsia="MS Mincho" w:hAnsi="Arial" w:cs="Arial"/>
              </w:rPr>
              <w:t>MPH266153EUR</w:t>
            </w:r>
          </w:p>
        </w:tc>
        <w:tc>
          <w:tcPr>
            <w:tcW w:w="1237" w:type="dxa"/>
            <w:vAlign w:val="center"/>
          </w:tcPr>
          <w:p w:rsidR="008F6774" w:rsidRPr="007C143A" w:rsidRDefault="008F6774" w:rsidP="008F6774">
            <w:pPr>
              <w:jc w:val="center"/>
              <w:rPr>
                <w:rFonts w:ascii="Arial" w:hAnsi="Arial" w:cs="Arial"/>
                <w:highlight w:val="yellow"/>
              </w:rPr>
            </w:pPr>
            <w:r w:rsidRPr="007C143A">
              <w:rPr>
                <w:rFonts w:ascii="Arial" w:hAnsi="Arial" w:cs="Arial"/>
              </w:rPr>
              <w:t>25/08/2009</w:t>
            </w:r>
          </w:p>
        </w:tc>
        <w:tc>
          <w:tcPr>
            <w:tcW w:w="1862" w:type="dxa"/>
            <w:vAlign w:val="center"/>
          </w:tcPr>
          <w:p w:rsidR="008F6774" w:rsidRPr="007C143A" w:rsidRDefault="008F6774" w:rsidP="008F6774">
            <w:pPr>
              <w:jc w:val="center"/>
              <w:rPr>
                <w:rFonts w:ascii="Arial" w:hAnsi="Arial" w:cs="Arial"/>
              </w:rPr>
            </w:pPr>
            <w:r w:rsidRPr="007C143A">
              <w:rPr>
                <w:rFonts w:ascii="Arial" w:hAnsi="Arial" w:cs="Arial"/>
              </w:rPr>
              <w:t>3 014 116,31</w:t>
            </w:r>
            <w:r w:rsidR="007C143A" w:rsidRPr="007C143A">
              <w:rPr>
                <w:rFonts w:ascii="Arial" w:hAnsi="Arial" w:cs="Arial"/>
              </w:rPr>
              <w:t> </w:t>
            </w:r>
            <w:r w:rsidRPr="007C143A">
              <w:rPr>
                <w:rFonts w:ascii="Arial" w:hAnsi="Arial" w:cs="Arial"/>
              </w:rPr>
              <w:t>EUR</w:t>
            </w:r>
          </w:p>
        </w:tc>
        <w:tc>
          <w:tcPr>
            <w:tcW w:w="870" w:type="dxa"/>
            <w:vAlign w:val="center"/>
          </w:tcPr>
          <w:p w:rsidR="008F6774" w:rsidRPr="007C143A" w:rsidRDefault="008F6774" w:rsidP="008F6774">
            <w:pPr>
              <w:jc w:val="center"/>
              <w:rPr>
                <w:rFonts w:ascii="Arial" w:hAnsi="Arial" w:cs="Arial"/>
              </w:rPr>
            </w:pPr>
            <w:r w:rsidRPr="007C143A">
              <w:rPr>
                <w:rFonts w:ascii="Arial" w:hAnsi="Arial" w:cs="Arial"/>
              </w:rPr>
              <w:t>12 ans</w:t>
            </w:r>
          </w:p>
        </w:tc>
        <w:tc>
          <w:tcPr>
            <w:tcW w:w="2126" w:type="dxa"/>
            <w:vAlign w:val="center"/>
          </w:tcPr>
          <w:p w:rsidR="008F6774" w:rsidRPr="007C143A" w:rsidRDefault="008F6774" w:rsidP="00957882">
            <w:pPr>
              <w:rPr>
                <w:rFonts w:ascii="Arial" w:eastAsia="MS Mincho" w:hAnsi="Arial" w:cs="Arial"/>
              </w:rPr>
            </w:pPr>
            <w:r w:rsidRPr="007C143A">
              <w:rPr>
                <w:rFonts w:ascii="Arial" w:hAnsi="Arial" w:cs="Arial"/>
              </w:rPr>
              <w:t xml:space="preserve">Pendant une première phase qui s’étend de la date de versement au </w:t>
            </w:r>
            <w:r w:rsidRPr="007C143A">
              <w:rPr>
                <w:rFonts w:ascii="Arial" w:eastAsia="MS Mincho" w:hAnsi="Arial" w:cs="Arial"/>
              </w:rPr>
              <w:t>01/10/2010</w:t>
            </w:r>
            <w:r w:rsidR="007C143A">
              <w:rPr>
                <w:rFonts w:ascii="Arial" w:eastAsia="MS Mincho" w:hAnsi="Arial" w:cs="Arial"/>
              </w:rPr>
              <w:t xml:space="preserve"> </w:t>
            </w:r>
            <w:r w:rsidRPr="007C143A">
              <w:rPr>
                <w:rFonts w:ascii="Arial" w:hAnsi="Arial" w:cs="Arial"/>
              </w:rPr>
              <w:t xml:space="preserve">: </w:t>
            </w:r>
            <w:r w:rsidRPr="007C143A">
              <w:rPr>
                <w:rFonts w:ascii="Arial" w:eastAsia="MS Mincho" w:hAnsi="Arial" w:cs="Arial"/>
              </w:rPr>
              <w:t>taux fixe de 4,68%.</w:t>
            </w:r>
          </w:p>
          <w:p w:rsidR="008F6774" w:rsidRPr="007C143A" w:rsidRDefault="008F6774" w:rsidP="00957882">
            <w:pPr>
              <w:rPr>
                <w:rFonts w:ascii="Arial" w:hAnsi="Arial" w:cs="Arial"/>
              </w:rPr>
            </w:pPr>
            <w:r w:rsidRPr="007C143A">
              <w:rPr>
                <w:rFonts w:ascii="Arial" w:eastAsia="MS Mincho" w:hAnsi="Arial" w:cs="Arial"/>
              </w:rPr>
              <w:t>Pendant une 2</w:t>
            </w:r>
            <w:r w:rsidRPr="007C143A">
              <w:rPr>
                <w:rFonts w:ascii="Arial" w:eastAsia="MS Mincho" w:hAnsi="Arial" w:cs="Arial"/>
                <w:vertAlign w:val="superscript"/>
              </w:rPr>
              <w:t>ème</w:t>
            </w:r>
            <w:r w:rsidRPr="007C143A">
              <w:rPr>
                <w:rFonts w:ascii="Arial" w:eastAsia="MS Mincho" w:hAnsi="Arial" w:cs="Arial"/>
              </w:rPr>
              <w:t xml:space="preserve"> phase qui s’étend du 01/10/2010 jusqu’au 01/10/2021 : formule de taux structuré</w:t>
            </w:r>
          </w:p>
        </w:tc>
        <w:tc>
          <w:tcPr>
            <w:tcW w:w="851" w:type="dxa"/>
            <w:vAlign w:val="center"/>
          </w:tcPr>
          <w:p w:rsidR="008F6774" w:rsidRPr="007C143A" w:rsidRDefault="008F6774" w:rsidP="008F6774">
            <w:pPr>
              <w:jc w:val="center"/>
              <w:rPr>
                <w:rFonts w:ascii="Arial" w:hAnsi="Arial" w:cs="Arial"/>
              </w:rPr>
            </w:pPr>
            <w:r w:rsidRPr="007C143A">
              <w:rPr>
                <w:rFonts w:ascii="Arial" w:hAnsi="Arial" w:cs="Arial"/>
              </w:rPr>
              <w:t>3E</w:t>
            </w:r>
          </w:p>
        </w:tc>
      </w:tr>
    </w:tbl>
    <w:p w:rsidR="008F6774" w:rsidRDefault="008F6774" w:rsidP="007C143A">
      <w:pPr>
        <w:ind w:left="1418"/>
        <w:jc w:val="both"/>
        <w:rPr>
          <w:rFonts w:ascii="Arial" w:eastAsia="MS Mincho" w:hAnsi="Arial" w:cs="Arial"/>
          <w:sz w:val="22"/>
          <w:szCs w:val="22"/>
        </w:rPr>
      </w:pPr>
    </w:p>
    <w:p w:rsidR="008F6774" w:rsidRDefault="008F6774" w:rsidP="007C143A">
      <w:pPr>
        <w:ind w:left="1418"/>
        <w:jc w:val="both"/>
        <w:rPr>
          <w:rFonts w:ascii="Arial" w:eastAsia="MS Mincho" w:hAnsi="Arial" w:cs="Arial"/>
          <w:sz w:val="22"/>
          <w:szCs w:val="22"/>
        </w:rPr>
      </w:pPr>
      <w:r w:rsidRPr="007C143A">
        <w:rPr>
          <w:rFonts w:ascii="Arial" w:eastAsia="MS Mincho" w:hAnsi="Arial" w:cs="Arial"/>
          <w:sz w:val="22"/>
          <w:szCs w:val="22"/>
        </w:rPr>
        <w:t xml:space="preserve">La </w:t>
      </w:r>
      <w:r w:rsidR="007C143A">
        <w:rPr>
          <w:rFonts w:ascii="Arial" w:eastAsia="MS Mincho" w:hAnsi="Arial" w:cs="Arial"/>
          <w:sz w:val="22"/>
          <w:szCs w:val="22"/>
        </w:rPr>
        <w:t>c</w:t>
      </w:r>
      <w:r w:rsidRPr="007C143A">
        <w:rPr>
          <w:rFonts w:ascii="Arial" w:eastAsia="MS Mincho" w:hAnsi="Arial" w:cs="Arial"/>
          <w:sz w:val="22"/>
          <w:szCs w:val="22"/>
        </w:rPr>
        <w:t>ommune de Riorges, considérant que le contrat de prêt n°2 est entaché de certaines irrégularités susceptibles d’en affecter la validité, a sollicité son refinancement pour permettre sa désensibilisation.</w:t>
      </w:r>
    </w:p>
    <w:p w:rsidR="001F7AEC" w:rsidRPr="007C143A" w:rsidRDefault="001F7AEC" w:rsidP="007C143A">
      <w:pPr>
        <w:ind w:left="1418"/>
        <w:jc w:val="both"/>
        <w:rPr>
          <w:rFonts w:ascii="Arial" w:eastAsia="MS Mincho" w:hAnsi="Arial" w:cs="Arial"/>
          <w:sz w:val="22"/>
          <w:szCs w:val="22"/>
        </w:rPr>
      </w:pPr>
    </w:p>
    <w:p w:rsidR="008F6774" w:rsidRDefault="008F6774" w:rsidP="007C143A">
      <w:pPr>
        <w:ind w:left="1418"/>
        <w:jc w:val="both"/>
        <w:rPr>
          <w:rFonts w:ascii="Arial" w:eastAsia="MS Mincho" w:hAnsi="Arial" w:cs="Arial"/>
          <w:sz w:val="22"/>
          <w:szCs w:val="22"/>
        </w:rPr>
      </w:pPr>
      <w:r w:rsidRPr="007C143A">
        <w:rPr>
          <w:rFonts w:ascii="Arial" w:eastAsia="MS Mincho" w:hAnsi="Arial" w:cs="Arial"/>
          <w:sz w:val="22"/>
          <w:szCs w:val="22"/>
        </w:rPr>
        <w:t>CAFFIL et SFIL ont accepté</w:t>
      </w:r>
      <w:r w:rsidRPr="008F6774">
        <w:rPr>
          <w:rFonts w:ascii="Arial" w:eastAsia="MS Mincho" w:hAnsi="Arial" w:cs="Arial"/>
          <w:sz w:val="22"/>
          <w:szCs w:val="22"/>
        </w:rPr>
        <w:t xml:space="preserve"> de prendre en considération sa demande de refinancement.</w:t>
      </w:r>
    </w:p>
    <w:p w:rsidR="001F7AEC" w:rsidRPr="008F6774" w:rsidRDefault="001F7AEC" w:rsidP="007C143A">
      <w:pPr>
        <w:ind w:left="1418"/>
        <w:jc w:val="both"/>
        <w:rPr>
          <w:rFonts w:ascii="Arial" w:eastAsia="MS Mincho" w:hAnsi="Arial" w:cs="Arial"/>
          <w:sz w:val="22"/>
          <w:szCs w:val="22"/>
        </w:rPr>
      </w:pPr>
    </w:p>
    <w:p w:rsidR="008F6774" w:rsidRDefault="008F6774" w:rsidP="007C143A">
      <w:pPr>
        <w:ind w:left="1418"/>
        <w:jc w:val="both"/>
        <w:rPr>
          <w:rFonts w:ascii="Arial" w:eastAsia="MS Mincho" w:hAnsi="Arial" w:cs="Arial"/>
          <w:sz w:val="22"/>
          <w:szCs w:val="22"/>
        </w:rPr>
      </w:pPr>
      <w:r w:rsidRPr="008F6774">
        <w:rPr>
          <w:rFonts w:ascii="Arial" w:eastAsia="MS Mincho" w:hAnsi="Arial" w:cs="Arial"/>
          <w:sz w:val="22"/>
          <w:szCs w:val="22"/>
        </w:rPr>
        <w:t xml:space="preserve">Afin d’inscrire leurs relations contractuelles dans un esprit de confiance réciproque et de sécurité juridique et afin de prévenir toute contestation à naître sur le contrat de prêt, la </w:t>
      </w:r>
      <w:r w:rsidR="001F7AEC">
        <w:rPr>
          <w:rFonts w:ascii="Arial" w:eastAsia="MS Mincho" w:hAnsi="Arial" w:cs="Arial"/>
          <w:sz w:val="22"/>
          <w:szCs w:val="22"/>
        </w:rPr>
        <w:t>c</w:t>
      </w:r>
      <w:r w:rsidRPr="008F6774">
        <w:rPr>
          <w:rFonts w:ascii="Arial" w:eastAsia="MS Mincho" w:hAnsi="Arial" w:cs="Arial"/>
          <w:sz w:val="22"/>
          <w:szCs w:val="22"/>
        </w:rPr>
        <w:t xml:space="preserve">ommune de Riorges, d’une part, et CAFFIL et SFIL, d’autre part : </w:t>
      </w:r>
    </w:p>
    <w:p w:rsidR="008F6774" w:rsidRPr="001F7AEC" w:rsidRDefault="008F6774" w:rsidP="001F7AEC">
      <w:pPr>
        <w:pStyle w:val="Paragraphedeliste"/>
        <w:numPr>
          <w:ilvl w:val="0"/>
          <w:numId w:val="23"/>
        </w:numPr>
        <w:spacing w:before="120"/>
        <w:ind w:left="1702" w:hanging="284"/>
        <w:contextualSpacing w:val="0"/>
        <w:jc w:val="both"/>
        <w:rPr>
          <w:rFonts w:ascii="Arial" w:eastAsia="MS Mincho" w:hAnsi="Arial" w:cs="Arial"/>
          <w:b/>
          <w:sz w:val="22"/>
          <w:szCs w:val="22"/>
        </w:rPr>
      </w:pPr>
      <w:r w:rsidRPr="001F7AEC">
        <w:rPr>
          <w:rFonts w:ascii="Arial" w:eastAsia="MS Mincho" w:hAnsi="Arial" w:cs="Arial"/>
          <w:sz w:val="22"/>
          <w:szCs w:val="22"/>
        </w:rPr>
        <w:t>se sont rapprochées et, après plusieurs échanges, ont conclu le Nouveau Contrat de Prêt n°</w:t>
      </w:r>
      <w:r w:rsidR="001F7AEC">
        <w:rPr>
          <w:rFonts w:ascii="Arial" w:eastAsia="MS Mincho" w:hAnsi="Arial" w:cs="Arial"/>
          <w:sz w:val="22"/>
          <w:szCs w:val="22"/>
        </w:rPr>
        <w:t> </w:t>
      </w:r>
      <w:r w:rsidRPr="001F7AEC">
        <w:rPr>
          <w:rFonts w:ascii="Arial" w:eastAsia="MS Mincho" w:hAnsi="Arial" w:cs="Arial"/>
          <w:sz w:val="22"/>
          <w:szCs w:val="22"/>
        </w:rPr>
        <w:t>1 MON282146EUR et le Nouveau Contrat de Prêt n°</w:t>
      </w:r>
      <w:r w:rsidR="001F7AEC">
        <w:rPr>
          <w:rFonts w:ascii="Arial" w:eastAsia="MS Mincho" w:hAnsi="Arial" w:cs="Arial"/>
          <w:sz w:val="22"/>
          <w:szCs w:val="22"/>
        </w:rPr>
        <w:t> </w:t>
      </w:r>
      <w:r w:rsidRPr="001F7AEC">
        <w:rPr>
          <w:rFonts w:ascii="Arial" w:eastAsia="MS Mincho" w:hAnsi="Arial" w:cs="Arial"/>
          <w:sz w:val="22"/>
          <w:szCs w:val="22"/>
        </w:rPr>
        <w:t xml:space="preserve">2 MON501568EUR, et </w:t>
      </w:r>
    </w:p>
    <w:p w:rsidR="008F6774" w:rsidRPr="001F7AEC" w:rsidRDefault="008F6774" w:rsidP="001F7AEC">
      <w:pPr>
        <w:pStyle w:val="Paragraphedeliste"/>
        <w:numPr>
          <w:ilvl w:val="0"/>
          <w:numId w:val="23"/>
        </w:numPr>
        <w:spacing w:before="120"/>
        <w:ind w:left="1702" w:hanging="284"/>
        <w:contextualSpacing w:val="0"/>
        <w:jc w:val="both"/>
        <w:rPr>
          <w:rFonts w:ascii="Arial" w:eastAsia="MS Mincho" w:hAnsi="Arial" w:cs="Arial"/>
          <w:b/>
          <w:sz w:val="22"/>
          <w:szCs w:val="22"/>
        </w:rPr>
      </w:pPr>
      <w:r w:rsidRPr="001F7AEC">
        <w:rPr>
          <w:rFonts w:ascii="Arial" w:eastAsia="MS Mincho" w:hAnsi="Arial" w:cs="Arial"/>
          <w:sz w:val="22"/>
          <w:szCs w:val="22"/>
        </w:rPr>
        <w:t>ont souhaité formaliser leurs concessions réciproques dans le cadre d’un protocole transactionnel régi par les articles 2044 et suivants du Code civil.</w:t>
      </w:r>
    </w:p>
    <w:p w:rsidR="001F7AEC" w:rsidRDefault="001F7AEC" w:rsidP="001F7AEC">
      <w:pPr>
        <w:ind w:left="1418"/>
        <w:jc w:val="both"/>
        <w:rPr>
          <w:rFonts w:ascii="Arial" w:eastAsia="MS Mincho" w:hAnsi="Arial" w:cs="Arial"/>
          <w:sz w:val="22"/>
          <w:szCs w:val="22"/>
        </w:rPr>
      </w:pPr>
    </w:p>
    <w:p w:rsidR="008F6774" w:rsidRPr="001F7AEC" w:rsidRDefault="008F6774" w:rsidP="001F7AEC">
      <w:pPr>
        <w:ind w:left="1418"/>
        <w:jc w:val="both"/>
        <w:rPr>
          <w:rFonts w:ascii="Arial" w:eastAsia="MS Mincho" w:hAnsi="Arial" w:cs="Arial"/>
          <w:sz w:val="22"/>
          <w:szCs w:val="22"/>
        </w:rPr>
      </w:pPr>
      <w:r w:rsidRPr="001F7AEC">
        <w:rPr>
          <w:rFonts w:ascii="Arial" w:eastAsia="MS Mincho" w:hAnsi="Arial" w:cs="Arial"/>
          <w:sz w:val="22"/>
          <w:szCs w:val="22"/>
        </w:rPr>
        <w:t>Ce protocole transactionnel est par ailleurs requis par la loi de finances pour 2014 et par le décret n° 2014-444 du 29 avril 2014 modifié par le décret n°2015-619 du 4</w:t>
      </w:r>
      <w:r w:rsidR="001F7AEC">
        <w:rPr>
          <w:rFonts w:ascii="Arial" w:eastAsia="MS Mincho" w:hAnsi="Arial" w:cs="Arial"/>
          <w:sz w:val="22"/>
          <w:szCs w:val="22"/>
        </w:rPr>
        <w:t> </w:t>
      </w:r>
      <w:r w:rsidRPr="001F7AEC">
        <w:rPr>
          <w:rFonts w:ascii="Arial" w:eastAsia="MS Mincho" w:hAnsi="Arial" w:cs="Arial"/>
          <w:sz w:val="22"/>
          <w:szCs w:val="22"/>
        </w:rPr>
        <w:t xml:space="preserve">juin 2015 afin de déposer une demande d’aide au fonds de soutien aux collectivités territoriales et aux établissements publics locaux ayant contracté des produits structurés. </w:t>
      </w:r>
    </w:p>
    <w:p w:rsidR="008F6774" w:rsidRDefault="008F6774" w:rsidP="001F7AEC">
      <w:pPr>
        <w:ind w:left="1418"/>
        <w:jc w:val="both"/>
        <w:rPr>
          <w:rFonts w:ascii="Arial" w:eastAsia="MS Mincho" w:hAnsi="Arial" w:cs="Arial"/>
          <w:sz w:val="22"/>
          <w:szCs w:val="22"/>
        </w:rPr>
      </w:pPr>
    </w:p>
    <w:p w:rsidR="001F7AEC" w:rsidRDefault="001F7AEC" w:rsidP="001F7AEC">
      <w:pPr>
        <w:ind w:left="1418"/>
        <w:jc w:val="both"/>
        <w:rPr>
          <w:rFonts w:ascii="Arial" w:eastAsia="MS Mincho" w:hAnsi="Arial" w:cs="Arial"/>
          <w:sz w:val="22"/>
          <w:szCs w:val="22"/>
        </w:rPr>
      </w:pPr>
    </w:p>
    <w:p w:rsidR="001F7AEC" w:rsidRDefault="001F7AEC" w:rsidP="001F7AEC">
      <w:pPr>
        <w:ind w:left="1418"/>
        <w:jc w:val="both"/>
        <w:rPr>
          <w:rFonts w:ascii="Arial" w:eastAsia="MS Mincho" w:hAnsi="Arial" w:cs="Arial"/>
          <w:sz w:val="22"/>
          <w:szCs w:val="22"/>
        </w:rPr>
      </w:pPr>
    </w:p>
    <w:p w:rsidR="001F7AEC" w:rsidRDefault="001F7AEC" w:rsidP="001F7AEC">
      <w:pPr>
        <w:ind w:left="1418"/>
        <w:jc w:val="both"/>
        <w:rPr>
          <w:rFonts w:ascii="Arial" w:eastAsia="MS Mincho" w:hAnsi="Arial" w:cs="Arial"/>
          <w:sz w:val="22"/>
          <w:szCs w:val="22"/>
        </w:rPr>
      </w:pPr>
    </w:p>
    <w:p w:rsidR="001F7AEC" w:rsidRDefault="001F7AEC" w:rsidP="001F7AEC">
      <w:pPr>
        <w:ind w:left="1418"/>
        <w:jc w:val="both"/>
        <w:rPr>
          <w:rFonts w:ascii="Arial" w:eastAsia="MS Mincho" w:hAnsi="Arial" w:cs="Arial"/>
          <w:sz w:val="22"/>
          <w:szCs w:val="22"/>
        </w:rPr>
      </w:pPr>
    </w:p>
    <w:p w:rsidR="001F7AEC" w:rsidRDefault="001F7AEC" w:rsidP="001F7AEC">
      <w:pPr>
        <w:ind w:left="1418"/>
        <w:jc w:val="both"/>
        <w:rPr>
          <w:rFonts w:ascii="Arial" w:eastAsia="MS Mincho" w:hAnsi="Arial" w:cs="Arial"/>
          <w:sz w:val="22"/>
          <w:szCs w:val="22"/>
        </w:rPr>
      </w:pPr>
    </w:p>
    <w:p w:rsidR="001F7AEC" w:rsidRPr="008F6774" w:rsidRDefault="001F7AEC" w:rsidP="001F7AEC">
      <w:pPr>
        <w:ind w:left="1418"/>
        <w:jc w:val="both"/>
        <w:rPr>
          <w:rFonts w:ascii="Arial" w:eastAsia="MS Mincho" w:hAnsi="Arial" w:cs="Arial"/>
          <w:sz w:val="22"/>
          <w:szCs w:val="22"/>
        </w:rPr>
      </w:pPr>
    </w:p>
    <w:p w:rsidR="008F6774" w:rsidRDefault="008F6774" w:rsidP="007C143A">
      <w:pPr>
        <w:keepNext/>
        <w:keepLines/>
        <w:ind w:left="1418"/>
        <w:jc w:val="both"/>
        <w:rPr>
          <w:rFonts w:ascii="Arial" w:eastAsia="MS Mincho" w:hAnsi="Arial" w:cs="Arial"/>
          <w:i/>
          <w:sz w:val="22"/>
          <w:szCs w:val="22"/>
          <w:u w:val="single"/>
        </w:rPr>
      </w:pPr>
      <w:r w:rsidRPr="008F6774">
        <w:rPr>
          <w:rFonts w:ascii="Arial" w:eastAsia="MS Mincho" w:hAnsi="Arial" w:cs="Arial"/>
          <w:i/>
          <w:sz w:val="22"/>
          <w:szCs w:val="22"/>
          <w:u w:val="single"/>
        </w:rPr>
        <w:t>c) Concessions et engagements réciproques des parties :</w:t>
      </w:r>
    </w:p>
    <w:p w:rsidR="001F7AEC" w:rsidRPr="008F6774" w:rsidRDefault="001F7AEC" w:rsidP="007C143A">
      <w:pPr>
        <w:keepNext/>
        <w:keepLines/>
        <w:ind w:left="1418"/>
        <w:jc w:val="both"/>
        <w:rPr>
          <w:rFonts w:ascii="Arial" w:eastAsia="MS Mincho" w:hAnsi="Arial" w:cs="Arial"/>
          <w:i/>
          <w:sz w:val="22"/>
          <w:szCs w:val="22"/>
          <w:u w:val="single"/>
        </w:rPr>
      </w:pPr>
    </w:p>
    <w:p w:rsidR="008F6774" w:rsidRPr="008F6774" w:rsidRDefault="008F6774" w:rsidP="007C143A">
      <w:pPr>
        <w:keepNext/>
        <w:keepLines/>
        <w:ind w:left="1418"/>
        <w:jc w:val="both"/>
        <w:rPr>
          <w:rFonts w:ascii="Arial" w:eastAsia="MS Mincho" w:hAnsi="Arial" w:cs="Arial"/>
          <w:sz w:val="22"/>
          <w:szCs w:val="22"/>
        </w:rPr>
      </w:pPr>
      <w:r w:rsidRPr="008F6774">
        <w:rPr>
          <w:rFonts w:ascii="Arial" w:eastAsia="MS Mincho" w:hAnsi="Arial" w:cs="Arial"/>
          <w:sz w:val="22"/>
          <w:szCs w:val="22"/>
        </w:rPr>
        <w:t>Pour mettre un terme transactionnel à la contestation à naître, les p</w:t>
      </w:r>
      <w:r w:rsidR="001F7AEC">
        <w:rPr>
          <w:rFonts w:ascii="Arial" w:eastAsia="MS Mincho" w:hAnsi="Arial" w:cs="Arial"/>
          <w:sz w:val="22"/>
          <w:szCs w:val="22"/>
        </w:rPr>
        <w:t xml:space="preserve">arties s’engagent comme suit : </w:t>
      </w:r>
    </w:p>
    <w:p w:rsidR="001F7AEC" w:rsidRDefault="001F7AEC" w:rsidP="007C143A">
      <w:pPr>
        <w:keepNext/>
        <w:keepLines/>
        <w:ind w:left="1418"/>
        <w:jc w:val="both"/>
        <w:rPr>
          <w:rFonts w:ascii="Arial" w:eastAsia="MS Mincho" w:hAnsi="Arial" w:cs="Arial"/>
          <w:sz w:val="22"/>
          <w:szCs w:val="22"/>
        </w:rPr>
      </w:pPr>
    </w:p>
    <w:p w:rsidR="008F6774" w:rsidRDefault="008F6774" w:rsidP="007C143A">
      <w:pPr>
        <w:keepNext/>
        <w:keepLines/>
        <w:ind w:left="1418"/>
        <w:jc w:val="both"/>
        <w:rPr>
          <w:rFonts w:ascii="Arial" w:eastAsia="MS Mincho" w:hAnsi="Arial" w:cs="Arial"/>
          <w:sz w:val="22"/>
          <w:szCs w:val="22"/>
        </w:rPr>
      </w:pPr>
      <w:r w:rsidRPr="008F6774">
        <w:rPr>
          <w:rFonts w:ascii="Arial" w:eastAsia="MS Mincho" w:hAnsi="Arial" w:cs="Arial"/>
          <w:sz w:val="22"/>
          <w:szCs w:val="22"/>
        </w:rPr>
        <w:t xml:space="preserve">Les concessions et engagements de CAFFIL sont les suivants : </w:t>
      </w:r>
    </w:p>
    <w:p w:rsidR="001F7AEC" w:rsidRPr="008F6774" w:rsidRDefault="001F7AEC" w:rsidP="007C143A">
      <w:pPr>
        <w:keepNext/>
        <w:keepLines/>
        <w:ind w:left="1418"/>
        <w:jc w:val="both"/>
        <w:rPr>
          <w:rFonts w:ascii="Arial" w:eastAsia="MS Mincho" w:hAnsi="Arial" w:cs="Arial"/>
          <w:sz w:val="22"/>
          <w:szCs w:val="22"/>
        </w:rPr>
      </w:pPr>
    </w:p>
    <w:p w:rsidR="008F6774" w:rsidRDefault="008F6774" w:rsidP="001F7AEC">
      <w:pPr>
        <w:pStyle w:val="Paragraphedeliste"/>
        <w:numPr>
          <w:ilvl w:val="0"/>
          <w:numId w:val="24"/>
        </w:numPr>
        <w:ind w:left="1701" w:hanging="283"/>
        <w:jc w:val="both"/>
        <w:rPr>
          <w:rFonts w:ascii="Arial" w:eastAsia="MS Mincho" w:hAnsi="Arial" w:cs="Arial"/>
          <w:sz w:val="22"/>
          <w:szCs w:val="22"/>
        </w:rPr>
      </w:pPr>
      <w:r w:rsidRPr="001F7AEC">
        <w:rPr>
          <w:rFonts w:ascii="Arial" w:eastAsia="MS Mincho" w:hAnsi="Arial" w:cs="Arial"/>
          <w:sz w:val="22"/>
          <w:szCs w:val="22"/>
        </w:rPr>
        <w:t>CAFFIL a accepté de prendre un nouveau risque de crédit et de conclure avec la Commune de Riorges</w:t>
      </w:r>
      <w:r w:rsidRPr="001F7AEC">
        <w:rPr>
          <w:rFonts w:ascii="Arial" w:eastAsia="MS Mincho" w:hAnsi="Arial" w:cs="Arial"/>
          <w:color w:val="000000"/>
          <w:sz w:val="22"/>
          <w:szCs w:val="22"/>
        </w:rPr>
        <w:t xml:space="preserve"> </w:t>
      </w:r>
      <w:r w:rsidRPr="001F7AEC">
        <w:rPr>
          <w:rFonts w:ascii="Arial" w:eastAsia="MS Mincho" w:hAnsi="Arial" w:cs="Arial"/>
          <w:sz w:val="22"/>
          <w:szCs w:val="22"/>
        </w:rPr>
        <w:t>des nouveaux contrats de prêt à taux fixe destinés notamment à refinancer les contrats de prêt visé au point a) et b);</w:t>
      </w:r>
    </w:p>
    <w:p w:rsidR="001F7AEC" w:rsidRPr="001F7AEC" w:rsidRDefault="001F7AEC" w:rsidP="001F7AEC">
      <w:pPr>
        <w:ind w:left="1701"/>
        <w:jc w:val="both"/>
        <w:rPr>
          <w:rFonts w:ascii="Arial" w:eastAsia="MS Mincho" w:hAnsi="Arial" w:cs="Arial"/>
          <w:sz w:val="22"/>
          <w:szCs w:val="22"/>
        </w:rPr>
      </w:pPr>
    </w:p>
    <w:p w:rsidR="008F6774" w:rsidRPr="008F6774" w:rsidRDefault="008F6774" w:rsidP="001F7AEC">
      <w:pPr>
        <w:ind w:left="1701"/>
        <w:jc w:val="both"/>
        <w:rPr>
          <w:rFonts w:ascii="Arial" w:hAnsi="Arial" w:cs="Arial"/>
          <w:sz w:val="22"/>
          <w:szCs w:val="22"/>
        </w:rPr>
      </w:pPr>
      <w:r w:rsidRPr="008F6774">
        <w:rPr>
          <w:rFonts w:ascii="Arial" w:hAnsi="Arial" w:cs="Arial"/>
          <w:sz w:val="22"/>
          <w:szCs w:val="22"/>
        </w:rPr>
        <w:t>Le Nouveau Contrat de Prêt n°</w:t>
      </w:r>
      <w:r w:rsidR="001F7AEC">
        <w:rPr>
          <w:rFonts w:ascii="Arial" w:hAnsi="Arial" w:cs="Arial"/>
          <w:sz w:val="22"/>
          <w:szCs w:val="22"/>
        </w:rPr>
        <w:t xml:space="preserve"> </w:t>
      </w:r>
      <w:r w:rsidRPr="008F6774">
        <w:rPr>
          <w:rFonts w:ascii="Arial" w:hAnsi="Arial" w:cs="Arial"/>
          <w:sz w:val="22"/>
          <w:szCs w:val="22"/>
        </w:rPr>
        <w:t>1 a été conclu en date du 24/01/2014</w:t>
      </w:r>
      <w:r w:rsidRPr="008F6774">
        <w:rPr>
          <w:rFonts w:ascii="Arial" w:eastAsia="MS Mincho" w:hAnsi="Arial" w:cs="Arial"/>
          <w:sz w:val="22"/>
          <w:szCs w:val="22"/>
        </w:rPr>
        <w:t xml:space="preserve"> </w:t>
      </w:r>
      <w:r w:rsidRPr="008F6774">
        <w:rPr>
          <w:rFonts w:ascii="Arial" w:hAnsi="Arial" w:cs="Arial"/>
          <w:sz w:val="22"/>
          <w:szCs w:val="22"/>
        </w:rPr>
        <w:t xml:space="preserve">sous le numéro MON282146EUR pour un montant total de </w:t>
      </w:r>
      <w:r w:rsidRPr="008F6774">
        <w:rPr>
          <w:rFonts w:ascii="Arial" w:eastAsia="MS Mincho" w:hAnsi="Arial" w:cs="Arial"/>
          <w:sz w:val="22"/>
          <w:szCs w:val="22"/>
        </w:rPr>
        <w:t xml:space="preserve">1 928 137,79 </w:t>
      </w:r>
      <w:r w:rsidRPr="008F6774">
        <w:rPr>
          <w:rFonts w:ascii="Arial" w:hAnsi="Arial" w:cs="Arial"/>
          <w:sz w:val="22"/>
          <w:szCs w:val="22"/>
        </w:rPr>
        <w:t>EUR. Il a pour objet :</w:t>
      </w:r>
    </w:p>
    <w:p w:rsidR="008F6774" w:rsidRPr="008F6774" w:rsidRDefault="008F6774" w:rsidP="001F7AEC">
      <w:pPr>
        <w:numPr>
          <w:ilvl w:val="0"/>
          <w:numId w:val="15"/>
        </w:numPr>
        <w:tabs>
          <w:tab w:val="clear" w:pos="1776"/>
          <w:tab w:val="left" w:pos="1985"/>
        </w:tabs>
        <w:spacing w:before="40"/>
        <w:ind w:left="1985" w:hanging="284"/>
        <w:jc w:val="both"/>
        <w:rPr>
          <w:rFonts w:ascii="Arial" w:hAnsi="Arial" w:cs="Arial"/>
          <w:sz w:val="22"/>
          <w:szCs w:val="22"/>
        </w:rPr>
      </w:pPr>
      <w:r w:rsidRPr="008F6774">
        <w:rPr>
          <w:rFonts w:ascii="Arial" w:hAnsi="Arial" w:cs="Arial"/>
          <w:sz w:val="22"/>
          <w:szCs w:val="22"/>
        </w:rPr>
        <w:t xml:space="preserve">de refinancer la totalité du capital restant dû du contrat de prêt </w:t>
      </w:r>
      <w:r w:rsidR="001F7AEC">
        <w:rPr>
          <w:rFonts w:ascii="Arial" w:eastAsia="MS Mincho" w:hAnsi="Arial" w:cs="Arial"/>
          <w:sz w:val="22"/>
          <w:szCs w:val="22"/>
        </w:rPr>
        <w:t>visé au point a) ;</w:t>
      </w:r>
    </w:p>
    <w:p w:rsidR="008F6774" w:rsidRPr="008F6774" w:rsidRDefault="001F7AEC" w:rsidP="001F7AEC">
      <w:pPr>
        <w:numPr>
          <w:ilvl w:val="0"/>
          <w:numId w:val="15"/>
        </w:numPr>
        <w:tabs>
          <w:tab w:val="clear" w:pos="1776"/>
          <w:tab w:val="left" w:pos="1985"/>
        </w:tabs>
        <w:spacing w:before="40"/>
        <w:ind w:left="1985" w:hanging="284"/>
        <w:jc w:val="both"/>
        <w:rPr>
          <w:rFonts w:ascii="Arial" w:hAnsi="Arial" w:cs="Arial"/>
          <w:sz w:val="22"/>
          <w:szCs w:val="22"/>
        </w:rPr>
      </w:pPr>
      <w:r>
        <w:rPr>
          <w:rFonts w:ascii="Arial" w:hAnsi="Arial" w:cs="Arial"/>
          <w:sz w:val="22"/>
          <w:szCs w:val="22"/>
        </w:rPr>
        <w:t xml:space="preserve">et </w:t>
      </w:r>
      <w:r w:rsidR="008F6774" w:rsidRPr="008F6774">
        <w:rPr>
          <w:rFonts w:ascii="Arial" w:hAnsi="Arial" w:cs="Arial"/>
          <w:sz w:val="22"/>
          <w:szCs w:val="22"/>
        </w:rPr>
        <w:t>de financer les investissements.</w:t>
      </w:r>
    </w:p>
    <w:p w:rsidR="008F6774" w:rsidRPr="008F6774" w:rsidRDefault="008F6774" w:rsidP="001F7AEC">
      <w:pPr>
        <w:tabs>
          <w:tab w:val="left" w:pos="1985"/>
        </w:tabs>
        <w:ind w:left="1701" w:firstLine="284"/>
        <w:jc w:val="both"/>
        <w:rPr>
          <w:rFonts w:ascii="Arial" w:hAnsi="Arial" w:cs="Arial"/>
          <w:sz w:val="22"/>
          <w:szCs w:val="22"/>
        </w:rPr>
      </w:pPr>
    </w:p>
    <w:p w:rsidR="008F6774" w:rsidRPr="008F6774" w:rsidRDefault="008F6774" w:rsidP="001F7AEC">
      <w:pPr>
        <w:ind w:left="1701"/>
        <w:jc w:val="both"/>
        <w:rPr>
          <w:rFonts w:ascii="Arial" w:hAnsi="Arial" w:cs="Arial"/>
          <w:sz w:val="22"/>
          <w:szCs w:val="22"/>
        </w:rPr>
      </w:pPr>
      <w:r w:rsidRPr="008F6774">
        <w:rPr>
          <w:rFonts w:ascii="Arial" w:hAnsi="Arial" w:cs="Arial"/>
          <w:sz w:val="22"/>
          <w:szCs w:val="22"/>
        </w:rPr>
        <w:t>Ce nouveau contrat de prêt comporte un prêt dont les caractéristiques sont les suivantes :</w:t>
      </w:r>
    </w:p>
    <w:p w:rsidR="008F6774" w:rsidRPr="001F7AEC" w:rsidRDefault="008F6774" w:rsidP="001F7AEC">
      <w:pPr>
        <w:pStyle w:val="Paragraphedeliste"/>
        <w:numPr>
          <w:ilvl w:val="0"/>
          <w:numId w:val="27"/>
        </w:numPr>
        <w:spacing w:before="60"/>
        <w:ind w:left="1985" w:hanging="284"/>
        <w:contextualSpacing w:val="0"/>
        <w:jc w:val="both"/>
        <w:rPr>
          <w:rFonts w:ascii="Arial" w:hAnsi="Arial" w:cs="Arial"/>
          <w:sz w:val="22"/>
          <w:szCs w:val="22"/>
        </w:rPr>
      </w:pPr>
      <w:r w:rsidRPr="001F7AEC">
        <w:rPr>
          <w:rFonts w:ascii="Arial" w:hAnsi="Arial" w:cs="Arial"/>
          <w:sz w:val="22"/>
          <w:szCs w:val="22"/>
        </w:rPr>
        <w:t xml:space="preserve">montant du capital emprunté : </w:t>
      </w:r>
      <w:r w:rsidRPr="001F7AEC">
        <w:rPr>
          <w:rFonts w:ascii="Arial" w:eastAsia="MS Mincho" w:hAnsi="Arial" w:cs="Arial"/>
          <w:sz w:val="22"/>
          <w:szCs w:val="22"/>
        </w:rPr>
        <w:t xml:space="preserve">1 928 137,79 </w:t>
      </w:r>
      <w:r w:rsidRPr="001F7AEC">
        <w:rPr>
          <w:rFonts w:ascii="Arial" w:hAnsi="Arial" w:cs="Arial"/>
          <w:sz w:val="22"/>
          <w:szCs w:val="22"/>
        </w:rPr>
        <w:t>EUR</w:t>
      </w:r>
    </w:p>
    <w:p w:rsidR="008F6774" w:rsidRPr="001F7AEC" w:rsidRDefault="008F6774" w:rsidP="001F7AEC">
      <w:pPr>
        <w:pStyle w:val="Paragraphedeliste"/>
        <w:numPr>
          <w:ilvl w:val="0"/>
          <w:numId w:val="27"/>
        </w:numPr>
        <w:spacing w:before="60"/>
        <w:ind w:left="1985" w:hanging="284"/>
        <w:contextualSpacing w:val="0"/>
        <w:jc w:val="both"/>
        <w:rPr>
          <w:rFonts w:ascii="Arial" w:hAnsi="Arial" w:cs="Arial"/>
          <w:sz w:val="22"/>
          <w:szCs w:val="22"/>
        </w:rPr>
      </w:pPr>
      <w:r w:rsidRPr="001F7AEC">
        <w:rPr>
          <w:rFonts w:ascii="Arial" w:hAnsi="Arial" w:cs="Arial"/>
          <w:sz w:val="22"/>
          <w:szCs w:val="22"/>
        </w:rPr>
        <w:t xml:space="preserve">durée : </w:t>
      </w:r>
      <w:r w:rsidRPr="001F7AEC">
        <w:rPr>
          <w:rFonts w:ascii="Arial" w:eastAsia="MS Mincho" w:hAnsi="Arial" w:cs="Arial"/>
          <w:sz w:val="22"/>
          <w:szCs w:val="22"/>
        </w:rPr>
        <w:t xml:space="preserve">14 </w:t>
      </w:r>
      <w:r w:rsidRPr="001F7AEC">
        <w:rPr>
          <w:rFonts w:ascii="Arial" w:hAnsi="Arial" w:cs="Arial"/>
          <w:sz w:val="22"/>
          <w:szCs w:val="22"/>
        </w:rPr>
        <w:t>ans et 9 mois</w:t>
      </w:r>
    </w:p>
    <w:p w:rsidR="008F6774" w:rsidRPr="001F7AEC" w:rsidRDefault="008F6774" w:rsidP="001F7AEC">
      <w:pPr>
        <w:pStyle w:val="Paragraphedeliste"/>
        <w:numPr>
          <w:ilvl w:val="0"/>
          <w:numId w:val="27"/>
        </w:numPr>
        <w:spacing w:before="60"/>
        <w:ind w:left="1985" w:hanging="284"/>
        <w:contextualSpacing w:val="0"/>
        <w:jc w:val="both"/>
        <w:rPr>
          <w:rFonts w:ascii="Arial" w:hAnsi="Arial" w:cs="Arial"/>
          <w:sz w:val="22"/>
          <w:szCs w:val="22"/>
        </w:rPr>
      </w:pPr>
      <w:r w:rsidRPr="001F7AEC">
        <w:rPr>
          <w:rFonts w:ascii="Arial" w:hAnsi="Arial" w:cs="Arial"/>
          <w:sz w:val="22"/>
          <w:szCs w:val="22"/>
        </w:rPr>
        <w:t xml:space="preserve">taux d’intérêt fixe : </w:t>
      </w:r>
      <w:r w:rsidRPr="001F7AEC">
        <w:rPr>
          <w:rFonts w:ascii="Arial" w:eastAsia="MS Mincho" w:hAnsi="Arial" w:cs="Arial"/>
          <w:sz w:val="22"/>
          <w:szCs w:val="22"/>
        </w:rPr>
        <w:t xml:space="preserve">4,08 </w:t>
      </w:r>
      <w:r w:rsidRPr="001F7AEC">
        <w:rPr>
          <w:rFonts w:ascii="Arial" w:hAnsi="Arial" w:cs="Arial"/>
          <w:sz w:val="22"/>
          <w:szCs w:val="22"/>
        </w:rPr>
        <w:t>%</w:t>
      </w:r>
      <w:r w:rsidR="001F7AEC">
        <w:rPr>
          <w:rFonts w:ascii="Arial" w:hAnsi="Arial" w:cs="Arial"/>
          <w:sz w:val="22"/>
          <w:szCs w:val="22"/>
        </w:rPr>
        <w:t>.</w:t>
      </w:r>
    </w:p>
    <w:p w:rsidR="001F7AEC" w:rsidRDefault="001F7AEC" w:rsidP="001F7AEC">
      <w:pPr>
        <w:ind w:left="1701"/>
        <w:jc w:val="both"/>
        <w:rPr>
          <w:rFonts w:ascii="Arial" w:hAnsi="Arial" w:cs="Arial"/>
          <w:sz w:val="22"/>
          <w:szCs w:val="22"/>
        </w:rPr>
      </w:pPr>
    </w:p>
    <w:p w:rsidR="008F6774" w:rsidRPr="008F6774" w:rsidRDefault="008F6774" w:rsidP="001F7AEC">
      <w:pPr>
        <w:ind w:left="1701"/>
        <w:jc w:val="both"/>
        <w:rPr>
          <w:rFonts w:ascii="Arial" w:hAnsi="Arial" w:cs="Arial"/>
          <w:sz w:val="22"/>
          <w:szCs w:val="22"/>
        </w:rPr>
      </w:pPr>
      <w:r w:rsidRPr="008F6774">
        <w:rPr>
          <w:rFonts w:ascii="Arial" w:hAnsi="Arial" w:cs="Arial"/>
          <w:sz w:val="22"/>
          <w:szCs w:val="22"/>
        </w:rPr>
        <w:t>Le Nouveau Contrat de Prêt n°2 a été conclu en date du 17/11/2014</w:t>
      </w:r>
      <w:r w:rsidRPr="008F6774">
        <w:rPr>
          <w:rFonts w:ascii="Arial" w:eastAsia="MS Mincho" w:hAnsi="Arial" w:cs="Arial"/>
          <w:sz w:val="22"/>
          <w:szCs w:val="22"/>
        </w:rPr>
        <w:t xml:space="preserve"> </w:t>
      </w:r>
      <w:r w:rsidRPr="008F6774">
        <w:rPr>
          <w:rFonts w:ascii="Arial" w:hAnsi="Arial" w:cs="Arial"/>
          <w:sz w:val="22"/>
          <w:szCs w:val="22"/>
        </w:rPr>
        <w:t xml:space="preserve">sous le numéro MON501568EUR pour un montant total de </w:t>
      </w:r>
      <w:r w:rsidRPr="008F6774">
        <w:rPr>
          <w:rFonts w:ascii="Arial" w:eastAsia="MS Mincho" w:hAnsi="Arial" w:cs="Arial"/>
          <w:sz w:val="22"/>
          <w:szCs w:val="22"/>
        </w:rPr>
        <w:t xml:space="preserve">2 149 497,59 </w:t>
      </w:r>
      <w:r w:rsidRPr="008F6774">
        <w:rPr>
          <w:rFonts w:ascii="Arial" w:hAnsi="Arial" w:cs="Arial"/>
          <w:sz w:val="22"/>
          <w:szCs w:val="22"/>
        </w:rPr>
        <w:t>EUR. Il a pour objet :</w:t>
      </w:r>
    </w:p>
    <w:p w:rsidR="008F6774" w:rsidRPr="008F6774" w:rsidRDefault="008F6774" w:rsidP="001F7AEC">
      <w:pPr>
        <w:numPr>
          <w:ilvl w:val="0"/>
          <w:numId w:val="15"/>
        </w:numPr>
        <w:tabs>
          <w:tab w:val="clear" w:pos="1776"/>
        </w:tabs>
        <w:spacing w:before="60"/>
        <w:ind w:left="1985" w:hanging="284"/>
        <w:jc w:val="both"/>
        <w:rPr>
          <w:rFonts w:ascii="Arial" w:hAnsi="Arial" w:cs="Arial"/>
          <w:sz w:val="22"/>
          <w:szCs w:val="22"/>
        </w:rPr>
      </w:pPr>
      <w:r w:rsidRPr="008F6774">
        <w:rPr>
          <w:rFonts w:ascii="Arial" w:hAnsi="Arial" w:cs="Arial"/>
          <w:sz w:val="22"/>
          <w:szCs w:val="22"/>
        </w:rPr>
        <w:t xml:space="preserve">de refinancer la totalité du capital restant dû du contrat de prêt </w:t>
      </w:r>
      <w:r w:rsidR="001F7AEC">
        <w:rPr>
          <w:rFonts w:ascii="Arial" w:eastAsia="MS Mincho" w:hAnsi="Arial" w:cs="Arial"/>
          <w:sz w:val="22"/>
          <w:szCs w:val="22"/>
        </w:rPr>
        <w:t xml:space="preserve">visé au point b) ; </w:t>
      </w:r>
    </w:p>
    <w:p w:rsidR="008F6774" w:rsidRPr="008F6774" w:rsidRDefault="001F7AEC" w:rsidP="001F7AEC">
      <w:pPr>
        <w:numPr>
          <w:ilvl w:val="0"/>
          <w:numId w:val="15"/>
        </w:numPr>
        <w:tabs>
          <w:tab w:val="clear" w:pos="1776"/>
        </w:tabs>
        <w:spacing w:before="60"/>
        <w:ind w:left="1985" w:hanging="284"/>
        <w:jc w:val="both"/>
        <w:rPr>
          <w:rFonts w:ascii="Arial" w:hAnsi="Arial" w:cs="Arial"/>
          <w:sz w:val="22"/>
          <w:szCs w:val="22"/>
        </w:rPr>
      </w:pPr>
      <w:r>
        <w:rPr>
          <w:rFonts w:ascii="Arial" w:hAnsi="Arial" w:cs="Arial"/>
          <w:sz w:val="22"/>
          <w:szCs w:val="22"/>
        </w:rPr>
        <w:t xml:space="preserve">et </w:t>
      </w:r>
      <w:r w:rsidR="008F6774" w:rsidRPr="008F6774">
        <w:rPr>
          <w:rFonts w:ascii="Arial" w:hAnsi="Arial" w:cs="Arial"/>
          <w:sz w:val="22"/>
          <w:szCs w:val="22"/>
        </w:rPr>
        <w:t>de financer les investissements.</w:t>
      </w:r>
    </w:p>
    <w:p w:rsidR="008F6774" w:rsidRPr="008F6774" w:rsidRDefault="008F6774" w:rsidP="001F7AEC">
      <w:pPr>
        <w:ind w:left="1701"/>
        <w:jc w:val="both"/>
        <w:rPr>
          <w:rFonts w:ascii="Arial" w:hAnsi="Arial" w:cs="Arial"/>
          <w:sz w:val="22"/>
          <w:szCs w:val="22"/>
        </w:rPr>
      </w:pPr>
    </w:p>
    <w:p w:rsidR="008F6774" w:rsidRPr="008F6774" w:rsidRDefault="008F6774" w:rsidP="001F7AEC">
      <w:pPr>
        <w:ind w:left="1701"/>
        <w:jc w:val="both"/>
        <w:rPr>
          <w:rFonts w:ascii="Arial" w:hAnsi="Arial" w:cs="Arial"/>
          <w:sz w:val="22"/>
          <w:szCs w:val="22"/>
        </w:rPr>
      </w:pPr>
      <w:r w:rsidRPr="008F6774">
        <w:rPr>
          <w:rFonts w:ascii="Arial" w:hAnsi="Arial" w:cs="Arial"/>
          <w:sz w:val="22"/>
          <w:szCs w:val="22"/>
        </w:rPr>
        <w:t>Ce nouveau contrat de prêt comporte un prêt dont les caractéristiques sont les suivantes :</w:t>
      </w:r>
    </w:p>
    <w:p w:rsidR="008F6774" w:rsidRPr="008F6774" w:rsidRDefault="008F6774" w:rsidP="001F7AEC">
      <w:pPr>
        <w:numPr>
          <w:ilvl w:val="0"/>
          <w:numId w:val="16"/>
        </w:numPr>
        <w:tabs>
          <w:tab w:val="clear" w:pos="1702"/>
        </w:tabs>
        <w:spacing w:before="60"/>
        <w:ind w:left="1985" w:hanging="284"/>
        <w:jc w:val="both"/>
        <w:rPr>
          <w:rFonts w:ascii="Arial" w:hAnsi="Arial" w:cs="Arial"/>
          <w:sz w:val="22"/>
          <w:szCs w:val="22"/>
        </w:rPr>
      </w:pPr>
      <w:r w:rsidRPr="008F6774">
        <w:rPr>
          <w:rFonts w:ascii="Arial" w:hAnsi="Arial" w:cs="Arial"/>
          <w:sz w:val="22"/>
          <w:szCs w:val="22"/>
        </w:rPr>
        <w:t xml:space="preserve">montant du capital emprunté : </w:t>
      </w:r>
      <w:r w:rsidRPr="008F6774">
        <w:rPr>
          <w:rFonts w:ascii="Arial" w:eastAsia="MS Mincho" w:hAnsi="Arial" w:cs="Arial"/>
          <w:sz w:val="22"/>
          <w:szCs w:val="22"/>
        </w:rPr>
        <w:t xml:space="preserve">2 149 497,59 </w:t>
      </w:r>
      <w:r w:rsidRPr="008F6774">
        <w:rPr>
          <w:rFonts w:ascii="Arial" w:hAnsi="Arial" w:cs="Arial"/>
          <w:sz w:val="22"/>
          <w:szCs w:val="22"/>
        </w:rPr>
        <w:t>EUR</w:t>
      </w:r>
    </w:p>
    <w:p w:rsidR="008F6774" w:rsidRPr="008F6774" w:rsidRDefault="008F6774" w:rsidP="001F7AEC">
      <w:pPr>
        <w:numPr>
          <w:ilvl w:val="0"/>
          <w:numId w:val="17"/>
        </w:numPr>
        <w:tabs>
          <w:tab w:val="clear" w:pos="1702"/>
          <w:tab w:val="num" w:pos="851"/>
        </w:tabs>
        <w:spacing w:before="60"/>
        <w:ind w:left="1985" w:hanging="284"/>
        <w:jc w:val="both"/>
        <w:rPr>
          <w:rFonts w:ascii="Arial" w:hAnsi="Arial" w:cs="Arial"/>
          <w:sz w:val="22"/>
          <w:szCs w:val="22"/>
        </w:rPr>
      </w:pPr>
      <w:r w:rsidRPr="008F6774">
        <w:rPr>
          <w:rFonts w:ascii="Arial" w:hAnsi="Arial" w:cs="Arial"/>
          <w:sz w:val="22"/>
          <w:szCs w:val="22"/>
        </w:rPr>
        <w:t xml:space="preserve">durée : </w:t>
      </w:r>
      <w:r w:rsidRPr="008F6774">
        <w:rPr>
          <w:rFonts w:ascii="Arial" w:eastAsia="MS Mincho" w:hAnsi="Arial" w:cs="Arial"/>
          <w:sz w:val="22"/>
          <w:szCs w:val="22"/>
        </w:rPr>
        <w:t xml:space="preserve">14 </w:t>
      </w:r>
      <w:r w:rsidRPr="008F6774">
        <w:rPr>
          <w:rFonts w:ascii="Arial" w:hAnsi="Arial" w:cs="Arial"/>
          <w:sz w:val="22"/>
          <w:szCs w:val="22"/>
        </w:rPr>
        <w:t>ans et 7 mois</w:t>
      </w:r>
    </w:p>
    <w:p w:rsidR="008F6774" w:rsidRDefault="008F6774" w:rsidP="001F7AEC">
      <w:pPr>
        <w:numPr>
          <w:ilvl w:val="0"/>
          <w:numId w:val="17"/>
        </w:numPr>
        <w:tabs>
          <w:tab w:val="clear" w:pos="1702"/>
          <w:tab w:val="num" w:pos="851"/>
        </w:tabs>
        <w:spacing w:before="60"/>
        <w:ind w:left="1985" w:hanging="284"/>
        <w:jc w:val="both"/>
        <w:rPr>
          <w:rFonts w:ascii="Arial" w:hAnsi="Arial" w:cs="Arial"/>
          <w:sz w:val="22"/>
          <w:szCs w:val="22"/>
        </w:rPr>
      </w:pPr>
      <w:r w:rsidRPr="008F6774">
        <w:rPr>
          <w:rFonts w:ascii="Arial" w:hAnsi="Arial" w:cs="Arial"/>
          <w:sz w:val="22"/>
          <w:szCs w:val="22"/>
        </w:rPr>
        <w:t>taux d’intérêt fixe : 3,1</w:t>
      </w:r>
      <w:r w:rsidRPr="008F6774">
        <w:rPr>
          <w:rFonts w:ascii="Arial" w:eastAsia="MS Mincho" w:hAnsi="Arial" w:cs="Arial"/>
          <w:sz w:val="22"/>
          <w:szCs w:val="22"/>
        </w:rPr>
        <w:t xml:space="preserve">8 </w:t>
      </w:r>
      <w:r w:rsidRPr="008F6774">
        <w:rPr>
          <w:rFonts w:ascii="Arial" w:hAnsi="Arial" w:cs="Arial"/>
          <w:sz w:val="22"/>
          <w:szCs w:val="22"/>
        </w:rPr>
        <w:t>%</w:t>
      </w:r>
    </w:p>
    <w:p w:rsidR="001F7AEC" w:rsidRPr="008F6774" w:rsidRDefault="001F7AEC" w:rsidP="001F7AEC">
      <w:pPr>
        <w:ind w:left="1418"/>
        <w:jc w:val="both"/>
        <w:rPr>
          <w:rFonts w:ascii="Arial" w:hAnsi="Arial" w:cs="Arial"/>
          <w:sz w:val="22"/>
          <w:szCs w:val="22"/>
        </w:rPr>
      </w:pPr>
    </w:p>
    <w:p w:rsidR="008F6774" w:rsidRPr="001F7AEC" w:rsidRDefault="008F6774" w:rsidP="001F7AEC">
      <w:pPr>
        <w:pStyle w:val="Paragraphedeliste"/>
        <w:numPr>
          <w:ilvl w:val="0"/>
          <w:numId w:val="24"/>
        </w:numPr>
        <w:ind w:left="1701" w:hanging="283"/>
        <w:jc w:val="both"/>
        <w:rPr>
          <w:rFonts w:ascii="Arial" w:eastAsia="MS Mincho" w:hAnsi="Arial" w:cs="Arial"/>
          <w:sz w:val="22"/>
          <w:szCs w:val="22"/>
        </w:rPr>
      </w:pPr>
      <w:r w:rsidRPr="001F7AEC">
        <w:rPr>
          <w:rFonts w:ascii="Arial" w:eastAsia="MS Mincho" w:hAnsi="Arial" w:cs="Arial"/>
          <w:sz w:val="22"/>
          <w:szCs w:val="22"/>
        </w:rPr>
        <w:t xml:space="preserve">CAFFIL s'est engagée en outre à ne réaliser aucune marge sur la liquidité nouvelle apportée à la </w:t>
      </w:r>
      <w:r w:rsidR="001F7AEC">
        <w:rPr>
          <w:rFonts w:ascii="Arial" w:eastAsia="MS Mincho" w:hAnsi="Arial" w:cs="Arial"/>
          <w:sz w:val="22"/>
          <w:szCs w:val="22"/>
        </w:rPr>
        <w:t>c</w:t>
      </w:r>
      <w:r w:rsidRPr="001F7AEC">
        <w:rPr>
          <w:rFonts w:ascii="Arial" w:eastAsia="MS Mincho" w:hAnsi="Arial" w:cs="Arial"/>
          <w:sz w:val="22"/>
          <w:szCs w:val="22"/>
        </w:rPr>
        <w:t>ommune de Riorges</w:t>
      </w:r>
      <w:r w:rsidRPr="001F7AEC">
        <w:rPr>
          <w:rFonts w:ascii="Arial" w:eastAsia="MS Mincho" w:hAnsi="Arial" w:cs="Arial"/>
          <w:color w:val="000000"/>
          <w:sz w:val="22"/>
          <w:szCs w:val="22"/>
        </w:rPr>
        <w:t xml:space="preserve"> </w:t>
      </w:r>
      <w:r w:rsidRPr="001F7AEC">
        <w:rPr>
          <w:rFonts w:ascii="Arial" w:eastAsia="MS Mincho" w:hAnsi="Arial" w:cs="Arial"/>
          <w:sz w:val="22"/>
          <w:szCs w:val="22"/>
        </w:rPr>
        <w:t xml:space="preserve">dans le cadre des nouveaux contrats de prêt laquelle a été consentie à prix coûtant, c'est-à-dire à un niveau permettant à CAFFIL de couvrir uniquement les coûts de </w:t>
      </w:r>
      <w:r w:rsidR="001F7AEC">
        <w:rPr>
          <w:rFonts w:ascii="Arial" w:eastAsia="MS Mincho" w:hAnsi="Arial" w:cs="Arial"/>
          <w:sz w:val="22"/>
          <w:szCs w:val="22"/>
        </w:rPr>
        <w:t>financement et d’exploitation.</w:t>
      </w:r>
    </w:p>
    <w:p w:rsidR="008F6774" w:rsidRDefault="008F6774" w:rsidP="007C143A">
      <w:pPr>
        <w:ind w:left="1418"/>
        <w:jc w:val="both"/>
        <w:rPr>
          <w:rFonts w:ascii="Arial" w:eastAsia="MS Mincho" w:hAnsi="Arial" w:cs="Arial"/>
          <w:sz w:val="22"/>
          <w:szCs w:val="22"/>
        </w:rPr>
      </w:pPr>
    </w:p>
    <w:p w:rsidR="001F7AEC" w:rsidRPr="008F6774" w:rsidRDefault="001F7AEC" w:rsidP="007C143A">
      <w:pPr>
        <w:ind w:left="1418"/>
        <w:jc w:val="both"/>
        <w:rPr>
          <w:rFonts w:ascii="Arial" w:eastAsia="MS Mincho" w:hAnsi="Arial" w:cs="Arial"/>
          <w:sz w:val="22"/>
          <w:szCs w:val="22"/>
        </w:rPr>
      </w:pPr>
    </w:p>
    <w:p w:rsidR="008F6774" w:rsidRPr="008F6774" w:rsidRDefault="008F6774" w:rsidP="007C143A">
      <w:pPr>
        <w:ind w:left="1418"/>
        <w:jc w:val="both"/>
        <w:rPr>
          <w:rFonts w:ascii="Arial" w:eastAsia="MS Mincho" w:hAnsi="Arial" w:cs="Arial"/>
          <w:sz w:val="22"/>
          <w:szCs w:val="22"/>
        </w:rPr>
      </w:pPr>
      <w:r w:rsidRPr="008F6774">
        <w:rPr>
          <w:rFonts w:ascii="Arial" w:eastAsia="MS Mincho" w:hAnsi="Arial" w:cs="Arial"/>
          <w:sz w:val="22"/>
          <w:szCs w:val="22"/>
        </w:rPr>
        <w:t xml:space="preserve">Les engagements de SFIL consistent à prendre acte de la renonciation de la </w:t>
      </w:r>
      <w:r w:rsidR="001F7AEC">
        <w:rPr>
          <w:rFonts w:ascii="Arial" w:eastAsia="MS Mincho" w:hAnsi="Arial" w:cs="Arial"/>
          <w:sz w:val="22"/>
          <w:szCs w:val="22"/>
        </w:rPr>
        <w:t>c</w:t>
      </w:r>
      <w:r w:rsidRPr="008F6774">
        <w:rPr>
          <w:rFonts w:ascii="Arial" w:eastAsia="MS Mincho" w:hAnsi="Arial" w:cs="Arial"/>
          <w:sz w:val="22"/>
          <w:szCs w:val="22"/>
        </w:rPr>
        <w:t>ommune de Riorges</w:t>
      </w:r>
      <w:r w:rsidRPr="008F6774">
        <w:rPr>
          <w:rFonts w:ascii="Arial" w:eastAsia="MS Mincho" w:hAnsi="Arial" w:cs="Arial"/>
          <w:color w:val="000000"/>
          <w:sz w:val="22"/>
          <w:szCs w:val="22"/>
        </w:rPr>
        <w:t xml:space="preserve"> </w:t>
      </w:r>
      <w:r w:rsidRPr="008F6774">
        <w:rPr>
          <w:rFonts w:ascii="Arial" w:eastAsia="MS Mincho" w:hAnsi="Arial" w:cs="Arial"/>
          <w:sz w:val="22"/>
          <w:szCs w:val="22"/>
        </w:rPr>
        <w:t>à tous droits ou actions à son encontre et à renoncer à son tour à tous droits et actions au titre des contrats de prêt visés au point a) et b).</w:t>
      </w:r>
    </w:p>
    <w:p w:rsidR="008F6774" w:rsidRDefault="008F6774" w:rsidP="007C143A">
      <w:pPr>
        <w:ind w:left="1418"/>
        <w:jc w:val="both"/>
        <w:rPr>
          <w:rFonts w:ascii="Arial" w:eastAsia="MS Mincho" w:hAnsi="Arial" w:cs="Arial"/>
          <w:sz w:val="22"/>
          <w:szCs w:val="22"/>
        </w:rPr>
      </w:pPr>
    </w:p>
    <w:p w:rsidR="001F7AEC" w:rsidRDefault="001F7AEC" w:rsidP="007C143A">
      <w:pPr>
        <w:ind w:left="1418"/>
        <w:jc w:val="both"/>
        <w:rPr>
          <w:rFonts w:ascii="Arial" w:eastAsia="MS Mincho" w:hAnsi="Arial" w:cs="Arial"/>
          <w:sz w:val="22"/>
          <w:szCs w:val="22"/>
        </w:rPr>
      </w:pPr>
    </w:p>
    <w:p w:rsidR="001F7AEC" w:rsidRDefault="001F7AEC" w:rsidP="007C143A">
      <w:pPr>
        <w:ind w:left="1418"/>
        <w:jc w:val="both"/>
        <w:rPr>
          <w:rFonts w:ascii="Arial" w:eastAsia="MS Mincho" w:hAnsi="Arial" w:cs="Arial"/>
          <w:sz w:val="22"/>
          <w:szCs w:val="22"/>
        </w:rPr>
      </w:pPr>
    </w:p>
    <w:p w:rsidR="001F7AEC" w:rsidRDefault="001F7AEC" w:rsidP="007C143A">
      <w:pPr>
        <w:ind w:left="1418"/>
        <w:jc w:val="both"/>
        <w:rPr>
          <w:rFonts w:ascii="Arial" w:eastAsia="MS Mincho" w:hAnsi="Arial" w:cs="Arial"/>
          <w:sz w:val="22"/>
          <w:szCs w:val="22"/>
        </w:rPr>
      </w:pPr>
    </w:p>
    <w:p w:rsidR="001F7AEC" w:rsidRDefault="001F7AEC" w:rsidP="007C143A">
      <w:pPr>
        <w:ind w:left="1418"/>
        <w:jc w:val="both"/>
        <w:rPr>
          <w:rFonts w:ascii="Arial" w:eastAsia="MS Mincho" w:hAnsi="Arial" w:cs="Arial"/>
          <w:sz w:val="22"/>
          <w:szCs w:val="22"/>
        </w:rPr>
      </w:pPr>
    </w:p>
    <w:p w:rsidR="001F7AEC" w:rsidRDefault="001F7AEC" w:rsidP="007C143A">
      <w:pPr>
        <w:ind w:left="1418"/>
        <w:jc w:val="both"/>
        <w:rPr>
          <w:rFonts w:ascii="Arial" w:eastAsia="MS Mincho" w:hAnsi="Arial" w:cs="Arial"/>
          <w:sz w:val="22"/>
          <w:szCs w:val="22"/>
        </w:rPr>
      </w:pPr>
    </w:p>
    <w:p w:rsidR="001F7AEC" w:rsidRPr="008F6774" w:rsidRDefault="001F7AEC" w:rsidP="007C143A">
      <w:pPr>
        <w:ind w:left="1418"/>
        <w:jc w:val="both"/>
        <w:rPr>
          <w:rFonts w:ascii="Arial" w:eastAsia="MS Mincho" w:hAnsi="Arial" w:cs="Arial"/>
          <w:sz w:val="22"/>
          <w:szCs w:val="22"/>
        </w:rPr>
      </w:pPr>
    </w:p>
    <w:p w:rsidR="008F6774" w:rsidRDefault="008F6774" w:rsidP="007C143A">
      <w:pPr>
        <w:ind w:left="1418"/>
        <w:jc w:val="both"/>
        <w:rPr>
          <w:rFonts w:ascii="Arial" w:eastAsia="MS Mincho" w:hAnsi="Arial" w:cs="Arial"/>
          <w:sz w:val="22"/>
          <w:szCs w:val="22"/>
        </w:rPr>
      </w:pPr>
      <w:r w:rsidRPr="008F6774">
        <w:rPr>
          <w:rFonts w:ascii="Arial" w:eastAsia="MS Mincho" w:hAnsi="Arial" w:cs="Arial"/>
          <w:sz w:val="22"/>
          <w:szCs w:val="22"/>
        </w:rPr>
        <w:t xml:space="preserve">Les concessions et engagements de la </w:t>
      </w:r>
      <w:r w:rsidR="001F7AEC">
        <w:rPr>
          <w:rFonts w:ascii="Arial" w:eastAsia="MS Mincho" w:hAnsi="Arial" w:cs="Arial"/>
          <w:sz w:val="22"/>
          <w:szCs w:val="22"/>
        </w:rPr>
        <w:t>c</w:t>
      </w:r>
      <w:r w:rsidRPr="008F6774">
        <w:rPr>
          <w:rFonts w:ascii="Arial" w:eastAsia="MS Mincho" w:hAnsi="Arial" w:cs="Arial"/>
          <w:sz w:val="22"/>
          <w:szCs w:val="22"/>
        </w:rPr>
        <w:t>ommune de Riorges</w:t>
      </w:r>
      <w:r w:rsidRPr="008F6774">
        <w:rPr>
          <w:rFonts w:ascii="Arial" w:eastAsia="MS Mincho" w:hAnsi="Arial" w:cs="Arial"/>
          <w:color w:val="000000"/>
          <w:sz w:val="22"/>
          <w:szCs w:val="22"/>
        </w:rPr>
        <w:t xml:space="preserve"> </w:t>
      </w:r>
      <w:r w:rsidRPr="008F6774">
        <w:rPr>
          <w:rFonts w:ascii="Arial" w:eastAsia="MS Mincho" w:hAnsi="Arial" w:cs="Arial"/>
          <w:sz w:val="22"/>
          <w:szCs w:val="22"/>
        </w:rPr>
        <w:t>consistent à :</w:t>
      </w:r>
    </w:p>
    <w:p w:rsidR="00DF5AAA" w:rsidRPr="008F6774" w:rsidRDefault="00DF5AAA" w:rsidP="007C143A">
      <w:pPr>
        <w:ind w:left="1418"/>
        <w:jc w:val="both"/>
        <w:rPr>
          <w:rFonts w:ascii="Arial" w:eastAsia="MS Mincho" w:hAnsi="Arial" w:cs="Arial"/>
          <w:sz w:val="22"/>
          <w:szCs w:val="22"/>
        </w:rPr>
      </w:pPr>
    </w:p>
    <w:p w:rsidR="008F6774" w:rsidRDefault="00DF5AAA" w:rsidP="00DF5AAA">
      <w:pPr>
        <w:ind w:left="1701" w:hanging="283"/>
        <w:jc w:val="both"/>
        <w:rPr>
          <w:rFonts w:ascii="Arial" w:eastAsia="MS Mincho" w:hAnsi="Arial" w:cs="Arial"/>
          <w:sz w:val="22"/>
          <w:szCs w:val="22"/>
        </w:rPr>
      </w:pPr>
      <w:r>
        <w:rPr>
          <w:rFonts w:ascii="Arial" w:eastAsia="MS Mincho" w:hAnsi="Arial" w:cs="Arial"/>
          <w:sz w:val="22"/>
          <w:szCs w:val="22"/>
        </w:rPr>
        <w:t>1.</w:t>
      </w:r>
      <w:r>
        <w:rPr>
          <w:rFonts w:ascii="Arial" w:eastAsia="MS Mincho" w:hAnsi="Arial" w:cs="Arial"/>
          <w:sz w:val="22"/>
          <w:szCs w:val="22"/>
        </w:rPr>
        <w:tab/>
      </w:r>
      <w:r w:rsidR="008F6774" w:rsidRPr="00DF5AAA">
        <w:rPr>
          <w:rFonts w:ascii="Arial" w:eastAsia="MS Mincho" w:hAnsi="Arial" w:cs="Arial"/>
          <w:sz w:val="22"/>
          <w:szCs w:val="22"/>
        </w:rPr>
        <w:t>mener à bien une demande d’aide au fonds de soutien dans les conditions prévues par le décret n° 2014-444 du 29 avril 2014 modifié par le décret n°2015-619 du 4 juin 2015 ;</w:t>
      </w:r>
    </w:p>
    <w:p w:rsidR="00DF5AAA" w:rsidRPr="00DF5AAA" w:rsidRDefault="00DF5AAA" w:rsidP="00DF5AAA">
      <w:pPr>
        <w:ind w:left="2061"/>
        <w:jc w:val="both"/>
        <w:rPr>
          <w:rFonts w:ascii="Arial" w:eastAsia="MS Mincho" w:hAnsi="Arial" w:cs="Arial"/>
          <w:sz w:val="22"/>
          <w:szCs w:val="22"/>
        </w:rPr>
      </w:pPr>
    </w:p>
    <w:p w:rsidR="008F6774" w:rsidRPr="00DF5AAA" w:rsidRDefault="00DF5AAA" w:rsidP="00DF5AAA">
      <w:pPr>
        <w:ind w:left="1701" w:hanging="283"/>
        <w:jc w:val="both"/>
        <w:rPr>
          <w:rFonts w:ascii="Arial" w:eastAsia="MS Mincho" w:hAnsi="Arial" w:cs="Arial"/>
          <w:sz w:val="22"/>
          <w:szCs w:val="22"/>
        </w:rPr>
      </w:pPr>
      <w:r>
        <w:rPr>
          <w:rFonts w:ascii="Arial" w:eastAsia="MS Mincho" w:hAnsi="Arial" w:cs="Arial"/>
          <w:sz w:val="22"/>
          <w:szCs w:val="22"/>
        </w:rPr>
        <w:t>2.</w:t>
      </w:r>
      <w:r>
        <w:rPr>
          <w:rFonts w:ascii="Arial" w:eastAsia="MS Mincho" w:hAnsi="Arial" w:cs="Arial"/>
          <w:sz w:val="22"/>
          <w:szCs w:val="22"/>
        </w:rPr>
        <w:tab/>
      </w:r>
      <w:r w:rsidR="008F6774" w:rsidRPr="00DF5AAA">
        <w:rPr>
          <w:rFonts w:ascii="Arial" w:eastAsia="MS Mincho" w:hAnsi="Arial" w:cs="Arial"/>
          <w:sz w:val="22"/>
          <w:szCs w:val="22"/>
        </w:rPr>
        <w:t>renoncer à tous droits, actions, prétentions ou procédures judiciaires, arbitrales ou administratives visant à obtenir, par tous moyens, (</w:t>
      </w:r>
      <w:r w:rsidR="008F6774" w:rsidRPr="00DF5AAA">
        <w:rPr>
          <w:rFonts w:ascii="Arial" w:eastAsia="MS Mincho" w:hAnsi="Arial" w:cs="Arial"/>
          <w:i/>
          <w:sz w:val="22"/>
          <w:szCs w:val="22"/>
        </w:rPr>
        <w:t>a</w:t>
      </w:r>
      <w:r w:rsidR="008F6774" w:rsidRPr="00DF5AAA">
        <w:rPr>
          <w:rFonts w:ascii="Arial" w:eastAsia="MS Mincho" w:hAnsi="Arial" w:cs="Arial"/>
          <w:sz w:val="22"/>
          <w:szCs w:val="22"/>
        </w:rPr>
        <w:t>) la nullité, la résiliation ou la résolution (totale ou partielle) du contrat de prêt visé au point a) et b), ainsi que de tout contrat de prêt ayant été refinancé, en tout ou partie, par ce contrat de prêt ou de tout autre document précontractuel ou contractuel qui pourrait s’y rapporter, (</w:t>
      </w:r>
      <w:r w:rsidR="008F6774" w:rsidRPr="00DF5AAA">
        <w:rPr>
          <w:rFonts w:ascii="Arial" w:eastAsia="MS Mincho" w:hAnsi="Arial" w:cs="Arial"/>
          <w:i/>
          <w:sz w:val="22"/>
          <w:szCs w:val="22"/>
        </w:rPr>
        <w:t>b</w:t>
      </w:r>
      <w:r w:rsidR="008F6774" w:rsidRPr="00DF5AAA">
        <w:rPr>
          <w:rFonts w:ascii="Arial" w:eastAsia="MS Mincho" w:hAnsi="Arial" w:cs="Arial"/>
          <w:sz w:val="22"/>
          <w:szCs w:val="22"/>
        </w:rPr>
        <w:t>) la mise en cause de la responsabilité de SFIL et/ou CAFFIL au titre du contrat de prêt visé au point a) et b), ainsi que de tout contrat de prêt ayant été refinancé, en tout ou partie, par ce contrat de prêt ou de tout autre document précontractuel ou contractuel qui pourrait s’y rapporter ;</w:t>
      </w:r>
    </w:p>
    <w:p w:rsidR="00DF5AAA" w:rsidRPr="00DF5AAA" w:rsidRDefault="00DF5AAA" w:rsidP="00DF5AAA">
      <w:pPr>
        <w:ind w:left="1418" w:firstLine="283"/>
        <w:jc w:val="both"/>
        <w:rPr>
          <w:rFonts w:ascii="Arial" w:eastAsia="MS Mincho" w:hAnsi="Arial" w:cs="Arial"/>
          <w:sz w:val="22"/>
          <w:szCs w:val="22"/>
        </w:rPr>
      </w:pPr>
    </w:p>
    <w:p w:rsidR="008F6774" w:rsidRPr="00DF5AAA" w:rsidRDefault="00DF5AAA" w:rsidP="00DF5AAA">
      <w:pPr>
        <w:ind w:left="1701" w:hanging="283"/>
        <w:jc w:val="both"/>
        <w:rPr>
          <w:rFonts w:ascii="Arial" w:eastAsia="MS Mincho" w:hAnsi="Arial" w:cs="Arial"/>
          <w:sz w:val="22"/>
          <w:szCs w:val="22"/>
        </w:rPr>
      </w:pPr>
      <w:r>
        <w:rPr>
          <w:rFonts w:ascii="Arial" w:eastAsia="MS Mincho" w:hAnsi="Arial" w:cs="Arial"/>
          <w:sz w:val="22"/>
          <w:szCs w:val="22"/>
        </w:rPr>
        <w:t>3.</w:t>
      </w:r>
      <w:r>
        <w:rPr>
          <w:rFonts w:ascii="Arial" w:eastAsia="MS Mincho" w:hAnsi="Arial" w:cs="Arial"/>
          <w:sz w:val="22"/>
          <w:szCs w:val="22"/>
        </w:rPr>
        <w:tab/>
      </w:r>
      <w:r w:rsidR="008F6774" w:rsidRPr="00DF5AAA">
        <w:rPr>
          <w:rFonts w:ascii="Arial" w:eastAsia="MS Mincho" w:hAnsi="Arial" w:cs="Arial"/>
          <w:sz w:val="22"/>
          <w:szCs w:val="22"/>
        </w:rPr>
        <w:t>renoncer à tous droits, actions, prétentions ou procédures judiciaires, arbitrales ou administratives à l'encontre de DCL selon les mêmes termes et conditions que la renonciation consentie à CAFFIL et SFIL.</w:t>
      </w:r>
    </w:p>
    <w:p w:rsidR="008F6774" w:rsidRPr="008F6774" w:rsidRDefault="008F6774" w:rsidP="007C143A">
      <w:pPr>
        <w:ind w:left="1418"/>
        <w:rPr>
          <w:rFonts w:ascii="Arial" w:eastAsia="MS Mincho" w:hAnsi="Arial" w:cs="Arial"/>
          <w:sz w:val="22"/>
          <w:szCs w:val="22"/>
        </w:rPr>
      </w:pPr>
    </w:p>
    <w:p w:rsidR="008F6774" w:rsidRPr="00DF5AAA" w:rsidRDefault="008F6774" w:rsidP="00DF5AAA">
      <w:pPr>
        <w:spacing w:before="120"/>
        <w:ind w:left="1418"/>
        <w:rPr>
          <w:rFonts w:ascii="Arial" w:eastAsia="MS Mincho" w:hAnsi="Arial" w:cs="Arial"/>
          <w:b/>
          <w:sz w:val="22"/>
          <w:szCs w:val="22"/>
        </w:rPr>
      </w:pPr>
      <w:r w:rsidRPr="00DF5AAA">
        <w:rPr>
          <w:rFonts w:ascii="Arial" w:eastAsia="MS Mincho" w:hAnsi="Arial" w:cs="Arial"/>
          <w:b/>
          <w:sz w:val="22"/>
          <w:szCs w:val="22"/>
        </w:rPr>
        <w:t>Article 3</w:t>
      </w:r>
    </w:p>
    <w:p w:rsidR="008F6774" w:rsidRPr="008F6774" w:rsidRDefault="008F6774" w:rsidP="007C143A">
      <w:pPr>
        <w:ind w:left="1418"/>
        <w:jc w:val="both"/>
        <w:rPr>
          <w:rFonts w:ascii="Arial" w:eastAsia="MS Mincho" w:hAnsi="Arial" w:cs="Arial"/>
          <w:sz w:val="22"/>
          <w:szCs w:val="22"/>
        </w:rPr>
      </w:pPr>
      <w:r w:rsidRPr="008F6774">
        <w:rPr>
          <w:rFonts w:ascii="Arial" w:eastAsia="MS Mincho" w:hAnsi="Arial" w:cs="Arial"/>
          <w:sz w:val="22"/>
          <w:szCs w:val="22"/>
        </w:rPr>
        <w:t>Le conseil municipal autorise le maire à signer le protocole transactionnel</w:t>
      </w:r>
      <w:r w:rsidR="00DF5AAA">
        <w:rPr>
          <w:rFonts w:ascii="Arial" w:eastAsia="MS Mincho" w:hAnsi="Arial" w:cs="Arial"/>
          <w:sz w:val="22"/>
          <w:szCs w:val="22"/>
        </w:rPr>
        <w:t>, dont le projet est joint à la présente délibération</w:t>
      </w:r>
      <w:r w:rsidRPr="008F6774">
        <w:rPr>
          <w:rFonts w:ascii="Arial" w:eastAsia="MS Mincho" w:hAnsi="Arial" w:cs="Arial"/>
          <w:sz w:val="22"/>
          <w:szCs w:val="22"/>
        </w:rPr>
        <w:t xml:space="preserve"> et à passer tous actes nécessaires à l’exécution de celui-ci.</w:t>
      </w:r>
    </w:p>
    <w:p w:rsidR="008F6774" w:rsidRDefault="008F6774" w:rsidP="007C143A">
      <w:pPr>
        <w:ind w:left="1418"/>
        <w:jc w:val="both"/>
        <w:rPr>
          <w:rFonts w:ascii="Arial" w:eastAsia="MS Mincho" w:hAnsi="Arial" w:cs="Arial"/>
          <w:sz w:val="22"/>
          <w:szCs w:val="22"/>
        </w:rPr>
      </w:pPr>
    </w:p>
    <w:p w:rsidR="00DF5AAA" w:rsidRDefault="00DF5AAA" w:rsidP="007C143A">
      <w:pPr>
        <w:ind w:left="1418"/>
        <w:jc w:val="both"/>
        <w:rPr>
          <w:rFonts w:ascii="Arial" w:eastAsia="MS Mincho" w:hAnsi="Arial" w:cs="Arial"/>
          <w:sz w:val="22"/>
          <w:szCs w:val="22"/>
        </w:rPr>
      </w:pPr>
    </w:p>
    <w:p w:rsidR="00C8412E" w:rsidRDefault="00C8412E" w:rsidP="007C143A">
      <w:pPr>
        <w:ind w:left="1418"/>
        <w:jc w:val="both"/>
        <w:rPr>
          <w:rFonts w:ascii="Arial" w:eastAsia="MS Mincho" w:hAnsi="Arial" w:cs="Arial"/>
          <w:sz w:val="22"/>
          <w:szCs w:val="22"/>
        </w:rPr>
      </w:pPr>
    </w:p>
    <w:p w:rsidR="00C8412E" w:rsidRPr="008F6774" w:rsidRDefault="00C8412E" w:rsidP="007C143A">
      <w:pPr>
        <w:ind w:left="1418"/>
        <w:jc w:val="both"/>
        <w:rPr>
          <w:rFonts w:ascii="Arial" w:eastAsia="MS Mincho" w:hAnsi="Arial" w:cs="Arial"/>
          <w:sz w:val="22"/>
          <w:szCs w:val="22"/>
        </w:rPr>
      </w:pPr>
    </w:p>
    <w:sectPr w:rsidR="00C8412E" w:rsidRPr="008F6774" w:rsidSect="000B11C5">
      <w:footerReference w:type="even" r:id="rId8"/>
      <w:footerReference w:type="default" r:id="rId9"/>
      <w:footerReference w:type="first" r:id="rId10"/>
      <w:pgSz w:w="11907" w:h="16840"/>
      <w:pgMar w:top="454" w:right="1701" w:bottom="1985" w:left="567"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774" w:rsidRDefault="008F6774">
      <w:r>
        <w:separator/>
      </w:r>
    </w:p>
  </w:endnote>
  <w:endnote w:type="continuationSeparator" w:id="0">
    <w:p w:rsidR="008F6774" w:rsidRDefault="008F67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9A" w:rsidRDefault="009D7E9A" w:rsidP="009D7E9A">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9A" w:rsidRDefault="00AA4CE4" w:rsidP="009D7E9A">
    <w:pPr>
      <w:pStyle w:val="Pieddepage"/>
      <w:jc w:val="center"/>
    </w:pPr>
    <w:fldSimple w:instr=" page ">
      <w:r w:rsidR="00385EE6">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9A" w:rsidRDefault="009D7E9A" w:rsidP="009D7E9A">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774" w:rsidRDefault="008F6774">
      <w:r>
        <w:separator/>
      </w:r>
    </w:p>
  </w:footnote>
  <w:footnote w:type="continuationSeparator" w:id="0">
    <w:p w:rsidR="008F6774" w:rsidRDefault="008F6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BF9"/>
    <w:multiLevelType w:val="hybridMultilevel"/>
    <w:tmpl w:val="D42895E6"/>
    <w:lvl w:ilvl="0" w:tplc="040C000F">
      <w:start w:val="1"/>
      <w:numFmt w:val="decimal"/>
      <w:lvlText w:val="%1."/>
      <w:lvlJc w:val="left"/>
      <w:pPr>
        <w:tabs>
          <w:tab w:val="num" w:pos="2138"/>
        </w:tabs>
        <w:ind w:left="2138" w:hanging="360"/>
      </w:pPr>
    </w:lvl>
    <w:lvl w:ilvl="1" w:tplc="233AE430">
      <w:numFmt w:val="bullet"/>
      <w:lvlText w:val=""/>
      <w:lvlJc w:val="left"/>
      <w:pPr>
        <w:tabs>
          <w:tab w:val="num" w:pos="2858"/>
        </w:tabs>
        <w:ind w:left="2858" w:hanging="360"/>
      </w:pPr>
      <w:rPr>
        <w:rFonts w:ascii="Wingdings" w:eastAsia="Times New Roman" w:hAnsi="Wingdings" w:hint="default"/>
      </w:r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1">
    <w:nsid w:val="0DDC6613"/>
    <w:multiLevelType w:val="hybridMultilevel"/>
    <w:tmpl w:val="76DC531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133475E4"/>
    <w:multiLevelType w:val="hybridMultilevel"/>
    <w:tmpl w:val="132C0574"/>
    <w:lvl w:ilvl="0" w:tplc="FC9C7D48">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
    <w:nsid w:val="1C052707"/>
    <w:multiLevelType w:val="hybridMultilevel"/>
    <w:tmpl w:val="47C4A028"/>
    <w:lvl w:ilvl="0" w:tplc="C2C6BFF2">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4">
    <w:nsid w:val="1C16390E"/>
    <w:multiLevelType w:val="hybridMultilevel"/>
    <w:tmpl w:val="257212A0"/>
    <w:lvl w:ilvl="0" w:tplc="69E8816A">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nsid w:val="24D24695"/>
    <w:multiLevelType w:val="hybridMultilevel"/>
    <w:tmpl w:val="2AEE74A4"/>
    <w:lvl w:ilvl="0" w:tplc="FC9CA84A">
      <w:start w:val="1"/>
      <w:numFmt w:val="bullet"/>
      <w:lvlText w:val="˗"/>
      <w:lvlJc w:val="left"/>
      <w:pPr>
        <w:ind w:left="2138" w:hanging="360"/>
      </w:pPr>
      <w:rPr>
        <w:rFonts w:ascii="Arial" w:hAnsi="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2FEC3A42"/>
    <w:multiLevelType w:val="hybridMultilevel"/>
    <w:tmpl w:val="587E4742"/>
    <w:lvl w:ilvl="0" w:tplc="87D44FF0">
      <w:start w:val="10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466F6E"/>
    <w:multiLevelType w:val="hybridMultilevel"/>
    <w:tmpl w:val="1BBA016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40611442"/>
    <w:multiLevelType w:val="hybridMultilevel"/>
    <w:tmpl w:val="CA64F2A2"/>
    <w:lvl w:ilvl="0" w:tplc="BBC0670A">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1749"/>
        </w:tabs>
        <w:ind w:left="1749" w:hanging="360"/>
      </w:pPr>
      <w:rPr>
        <w:rFonts w:ascii="Courier New" w:hAnsi="Courier New" w:cs="Courier New" w:hint="default"/>
      </w:rPr>
    </w:lvl>
    <w:lvl w:ilvl="2" w:tplc="040C0005" w:tentative="1">
      <w:start w:val="1"/>
      <w:numFmt w:val="bullet"/>
      <w:lvlText w:val=""/>
      <w:lvlJc w:val="left"/>
      <w:pPr>
        <w:tabs>
          <w:tab w:val="num" w:pos="2469"/>
        </w:tabs>
        <w:ind w:left="2469" w:hanging="360"/>
      </w:pPr>
      <w:rPr>
        <w:rFonts w:ascii="Wingdings" w:hAnsi="Wingdings" w:hint="default"/>
      </w:rPr>
    </w:lvl>
    <w:lvl w:ilvl="3" w:tplc="040C0001" w:tentative="1">
      <w:start w:val="1"/>
      <w:numFmt w:val="bullet"/>
      <w:lvlText w:val=""/>
      <w:lvlJc w:val="left"/>
      <w:pPr>
        <w:tabs>
          <w:tab w:val="num" w:pos="3189"/>
        </w:tabs>
        <w:ind w:left="3189" w:hanging="360"/>
      </w:pPr>
      <w:rPr>
        <w:rFonts w:ascii="Symbol" w:hAnsi="Symbol" w:hint="default"/>
      </w:rPr>
    </w:lvl>
    <w:lvl w:ilvl="4" w:tplc="040C0003" w:tentative="1">
      <w:start w:val="1"/>
      <w:numFmt w:val="bullet"/>
      <w:lvlText w:val="o"/>
      <w:lvlJc w:val="left"/>
      <w:pPr>
        <w:tabs>
          <w:tab w:val="num" w:pos="3909"/>
        </w:tabs>
        <w:ind w:left="3909" w:hanging="360"/>
      </w:pPr>
      <w:rPr>
        <w:rFonts w:ascii="Courier New" w:hAnsi="Courier New" w:cs="Courier New" w:hint="default"/>
      </w:rPr>
    </w:lvl>
    <w:lvl w:ilvl="5" w:tplc="040C0005" w:tentative="1">
      <w:start w:val="1"/>
      <w:numFmt w:val="bullet"/>
      <w:lvlText w:val=""/>
      <w:lvlJc w:val="left"/>
      <w:pPr>
        <w:tabs>
          <w:tab w:val="num" w:pos="4629"/>
        </w:tabs>
        <w:ind w:left="4629" w:hanging="360"/>
      </w:pPr>
      <w:rPr>
        <w:rFonts w:ascii="Wingdings" w:hAnsi="Wingdings" w:hint="default"/>
      </w:rPr>
    </w:lvl>
    <w:lvl w:ilvl="6" w:tplc="040C0001" w:tentative="1">
      <w:start w:val="1"/>
      <w:numFmt w:val="bullet"/>
      <w:lvlText w:val=""/>
      <w:lvlJc w:val="left"/>
      <w:pPr>
        <w:tabs>
          <w:tab w:val="num" w:pos="5349"/>
        </w:tabs>
        <w:ind w:left="5349" w:hanging="360"/>
      </w:pPr>
      <w:rPr>
        <w:rFonts w:ascii="Symbol" w:hAnsi="Symbol" w:hint="default"/>
      </w:rPr>
    </w:lvl>
    <w:lvl w:ilvl="7" w:tplc="040C0003" w:tentative="1">
      <w:start w:val="1"/>
      <w:numFmt w:val="bullet"/>
      <w:lvlText w:val="o"/>
      <w:lvlJc w:val="left"/>
      <w:pPr>
        <w:tabs>
          <w:tab w:val="num" w:pos="6069"/>
        </w:tabs>
        <w:ind w:left="6069" w:hanging="360"/>
      </w:pPr>
      <w:rPr>
        <w:rFonts w:ascii="Courier New" w:hAnsi="Courier New" w:cs="Courier New" w:hint="default"/>
      </w:rPr>
    </w:lvl>
    <w:lvl w:ilvl="8" w:tplc="040C0005" w:tentative="1">
      <w:start w:val="1"/>
      <w:numFmt w:val="bullet"/>
      <w:lvlText w:val=""/>
      <w:lvlJc w:val="left"/>
      <w:pPr>
        <w:tabs>
          <w:tab w:val="num" w:pos="6789"/>
        </w:tabs>
        <w:ind w:left="6789" w:hanging="360"/>
      </w:pPr>
      <w:rPr>
        <w:rFonts w:ascii="Wingdings" w:hAnsi="Wingdings" w:hint="default"/>
      </w:rPr>
    </w:lvl>
  </w:abstractNum>
  <w:abstractNum w:abstractNumId="9">
    <w:nsid w:val="40791737"/>
    <w:multiLevelType w:val="singleLevel"/>
    <w:tmpl w:val="040C000F"/>
    <w:lvl w:ilvl="0">
      <w:start w:val="1"/>
      <w:numFmt w:val="decimal"/>
      <w:lvlText w:val="%1."/>
      <w:lvlJc w:val="left"/>
      <w:pPr>
        <w:tabs>
          <w:tab w:val="num" w:pos="360"/>
        </w:tabs>
        <w:ind w:left="360" w:hanging="360"/>
      </w:pPr>
    </w:lvl>
  </w:abstractNum>
  <w:abstractNum w:abstractNumId="10">
    <w:nsid w:val="463D47CB"/>
    <w:multiLevelType w:val="hybridMultilevel"/>
    <w:tmpl w:val="D194DB5A"/>
    <w:lvl w:ilvl="0" w:tplc="FC9C7D48">
      <w:start w:val="1"/>
      <w:numFmt w:val="bullet"/>
      <w:lvlText w:val=""/>
      <w:lvlJc w:val="left"/>
      <w:pPr>
        <w:tabs>
          <w:tab w:val="num" w:pos="1702"/>
        </w:tabs>
        <w:ind w:left="1702" w:hanging="85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nsid w:val="48C15D41"/>
    <w:multiLevelType w:val="hybridMultilevel"/>
    <w:tmpl w:val="C672B7AC"/>
    <w:lvl w:ilvl="0" w:tplc="FC9C7D48">
      <w:start w:val="1"/>
      <w:numFmt w:val="bullet"/>
      <w:lvlText w:val=""/>
      <w:lvlJc w:val="left"/>
      <w:pPr>
        <w:tabs>
          <w:tab w:val="num" w:pos="1702"/>
        </w:tabs>
        <w:ind w:left="1702" w:hanging="85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4A6F3660"/>
    <w:multiLevelType w:val="singleLevel"/>
    <w:tmpl w:val="040C000F"/>
    <w:lvl w:ilvl="0">
      <w:start w:val="1"/>
      <w:numFmt w:val="decimal"/>
      <w:lvlText w:val="%1."/>
      <w:lvlJc w:val="left"/>
      <w:pPr>
        <w:tabs>
          <w:tab w:val="num" w:pos="360"/>
        </w:tabs>
        <w:ind w:left="360" w:hanging="360"/>
      </w:pPr>
    </w:lvl>
  </w:abstractNum>
  <w:abstractNum w:abstractNumId="13">
    <w:nsid w:val="4AA71E47"/>
    <w:multiLevelType w:val="hybridMultilevel"/>
    <w:tmpl w:val="9F8E7B4C"/>
    <w:lvl w:ilvl="0" w:tplc="FC9CA84A">
      <w:start w:val="1"/>
      <w:numFmt w:val="bullet"/>
      <w:lvlText w:val="˗"/>
      <w:lvlJc w:val="left"/>
      <w:pPr>
        <w:ind w:left="2421" w:hanging="360"/>
      </w:pPr>
      <w:rPr>
        <w:rFonts w:ascii="Arial" w:hAnsi="Aria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4">
    <w:nsid w:val="4CEC4B00"/>
    <w:multiLevelType w:val="singleLevel"/>
    <w:tmpl w:val="040C000F"/>
    <w:lvl w:ilvl="0">
      <w:start w:val="1"/>
      <w:numFmt w:val="decimal"/>
      <w:lvlText w:val="%1."/>
      <w:lvlJc w:val="left"/>
      <w:pPr>
        <w:tabs>
          <w:tab w:val="num" w:pos="360"/>
        </w:tabs>
        <w:ind w:left="360" w:hanging="360"/>
      </w:pPr>
    </w:lvl>
  </w:abstractNum>
  <w:abstractNum w:abstractNumId="15">
    <w:nsid w:val="4FB17F5B"/>
    <w:multiLevelType w:val="hybridMultilevel"/>
    <w:tmpl w:val="34368D16"/>
    <w:lvl w:ilvl="0" w:tplc="FC9CA84A">
      <w:start w:val="1"/>
      <w:numFmt w:val="bullet"/>
      <w:lvlText w:val="˗"/>
      <w:lvlJc w:val="left"/>
      <w:pPr>
        <w:ind w:left="2421" w:hanging="360"/>
      </w:pPr>
      <w:rPr>
        <w:rFonts w:ascii="Arial" w:hAnsi="Aria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6">
    <w:nsid w:val="542263CB"/>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7">
    <w:nsid w:val="56D87707"/>
    <w:multiLevelType w:val="hybridMultilevel"/>
    <w:tmpl w:val="53625438"/>
    <w:lvl w:ilvl="0" w:tplc="04090001">
      <w:start w:val="2"/>
      <w:numFmt w:val="bullet"/>
      <w:lvlText w:val="-"/>
      <w:lvlJc w:val="left"/>
      <w:pPr>
        <w:ind w:left="2138" w:hanging="360"/>
      </w:pPr>
      <w:rPr>
        <w:rFonts w:ascii="Times New Roman" w:eastAsia="Times New Roman" w:hAnsi="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nsid w:val="5D5F5F0D"/>
    <w:multiLevelType w:val="hybridMultilevel"/>
    <w:tmpl w:val="83A6197E"/>
    <w:lvl w:ilvl="0" w:tplc="13C2435E">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1749"/>
        </w:tabs>
        <w:ind w:left="1749" w:hanging="360"/>
      </w:pPr>
      <w:rPr>
        <w:rFonts w:ascii="Courier New" w:hAnsi="Courier New" w:cs="Courier New" w:hint="default"/>
      </w:rPr>
    </w:lvl>
    <w:lvl w:ilvl="2" w:tplc="040C0005" w:tentative="1">
      <w:start w:val="1"/>
      <w:numFmt w:val="bullet"/>
      <w:lvlText w:val=""/>
      <w:lvlJc w:val="left"/>
      <w:pPr>
        <w:tabs>
          <w:tab w:val="num" w:pos="2469"/>
        </w:tabs>
        <w:ind w:left="2469" w:hanging="360"/>
      </w:pPr>
      <w:rPr>
        <w:rFonts w:ascii="Wingdings" w:hAnsi="Wingdings" w:hint="default"/>
      </w:rPr>
    </w:lvl>
    <w:lvl w:ilvl="3" w:tplc="040C0001" w:tentative="1">
      <w:start w:val="1"/>
      <w:numFmt w:val="bullet"/>
      <w:lvlText w:val=""/>
      <w:lvlJc w:val="left"/>
      <w:pPr>
        <w:tabs>
          <w:tab w:val="num" w:pos="3189"/>
        </w:tabs>
        <w:ind w:left="3189" w:hanging="360"/>
      </w:pPr>
      <w:rPr>
        <w:rFonts w:ascii="Symbol" w:hAnsi="Symbol" w:hint="default"/>
      </w:rPr>
    </w:lvl>
    <w:lvl w:ilvl="4" w:tplc="040C0003" w:tentative="1">
      <w:start w:val="1"/>
      <w:numFmt w:val="bullet"/>
      <w:lvlText w:val="o"/>
      <w:lvlJc w:val="left"/>
      <w:pPr>
        <w:tabs>
          <w:tab w:val="num" w:pos="3909"/>
        </w:tabs>
        <w:ind w:left="3909" w:hanging="360"/>
      </w:pPr>
      <w:rPr>
        <w:rFonts w:ascii="Courier New" w:hAnsi="Courier New" w:cs="Courier New" w:hint="default"/>
      </w:rPr>
    </w:lvl>
    <w:lvl w:ilvl="5" w:tplc="040C0005" w:tentative="1">
      <w:start w:val="1"/>
      <w:numFmt w:val="bullet"/>
      <w:lvlText w:val=""/>
      <w:lvlJc w:val="left"/>
      <w:pPr>
        <w:tabs>
          <w:tab w:val="num" w:pos="4629"/>
        </w:tabs>
        <w:ind w:left="4629" w:hanging="360"/>
      </w:pPr>
      <w:rPr>
        <w:rFonts w:ascii="Wingdings" w:hAnsi="Wingdings" w:hint="default"/>
      </w:rPr>
    </w:lvl>
    <w:lvl w:ilvl="6" w:tplc="040C0001" w:tentative="1">
      <w:start w:val="1"/>
      <w:numFmt w:val="bullet"/>
      <w:lvlText w:val=""/>
      <w:lvlJc w:val="left"/>
      <w:pPr>
        <w:tabs>
          <w:tab w:val="num" w:pos="5349"/>
        </w:tabs>
        <w:ind w:left="5349" w:hanging="360"/>
      </w:pPr>
      <w:rPr>
        <w:rFonts w:ascii="Symbol" w:hAnsi="Symbol" w:hint="default"/>
      </w:rPr>
    </w:lvl>
    <w:lvl w:ilvl="7" w:tplc="040C0003" w:tentative="1">
      <w:start w:val="1"/>
      <w:numFmt w:val="bullet"/>
      <w:lvlText w:val="o"/>
      <w:lvlJc w:val="left"/>
      <w:pPr>
        <w:tabs>
          <w:tab w:val="num" w:pos="6069"/>
        </w:tabs>
        <w:ind w:left="6069" w:hanging="360"/>
      </w:pPr>
      <w:rPr>
        <w:rFonts w:ascii="Courier New" w:hAnsi="Courier New" w:cs="Courier New" w:hint="default"/>
      </w:rPr>
    </w:lvl>
    <w:lvl w:ilvl="8" w:tplc="040C0005" w:tentative="1">
      <w:start w:val="1"/>
      <w:numFmt w:val="bullet"/>
      <w:lvlText w:val=""/>
      <w:lvlJc w:val="left"/>
      <w:pPr>
        <w:tabs>
          <w:tab w:val="num" w:pos="6789"/>
        </w:tabs>
        <w:ind w:left="6789" w:hanging="360"/>
      </w:pPr>
      <w:rPr>
        <w:rFonts w:ascii="Wingdings" w:hAnsi="Wingdings" w:hint="default"/>
      </w:rPr>
    </w:lvl>
  </w:abstractNum>
  <w:abstractNum w:abstractNumId="19">
    <w:nsid w:val="653E4760"/>
    <w:multiLevelType w:val="hybridMultilevel"/>
    <w:tmpl w:val="D41A8070"/>
    <w:lvl w:ilvl="0" w:tplc="04090001">
      <w:start w:val="2"/>
      <w:numFmt w:val="bullet"/>
      <w:lvlText w:val="-"/>
      <w:lvlJc w:val="left"/>
      <w:pPr>
        <w:ind w:left="2138" w:hanging="360"/>
      </w:pPr>
      <w:rPr>
        <w:rFonts w:ascii="Times New Roman" w:eastAsia="Times New Roman" w:hAnsi="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0">
    <w:nsid w:val="678A6B69"/>
    <w:multiLevelType w:val="multilevel"/>
    <w:tmpl w:val="B3207428"/>
    <w:lvl w:ilvl="0">
      <w:start w:val="1"/>
      <w:numFmt w:val="lowerRoman"/>
      <w:lvlText w:val="(%1)"/>
      <w:lvlJc w:val="left"/>
      <w:pPr>
        <w:tabs>
          <w:tab w:val="num" w:pos="2128"/>
        </w:tabs>
        <w:ind w:left="2128" w:hanging="851"/>
      </w:pPr>
      <w:rPr>
        <w:rFonts w:cs="Times New Roman" w:hint="default"/>
      </w:rPr>
    </w:lvl>
    <w:lvl w:ilvl="1">
      <w:start w:val="1"/>
      <w:numFmt w:val="lowerLetter"/>
      <w:lvlText w:val="%2."/>
      <w:lvlJc w:val="left"/>
      <w:pPr>
        <w:ind w:left="6964" w:hanging="360"/>
      </w:pPr>
      <w:rPr>
        <w:rFonts w:cs="Times New Roman" w:hint="default"/>
      </w:rPr>
    </w:lvl>
    <w:lvl w:ilvl="2">
      <w:start w:val="1"/>
      <w:numFmt w:val="lowerRoman"/>
      <w:lvlText w:val="%3."/>
      <w:lvlJc w:val="right"/>
      <w:pPr>
        <w:ind w:left="7684" w:hanging="180"/>
      </w:pPr>
      <w:rPr>
        <w:rFonts w:cs="Times New Roman" w:hint="default"/>
      </w:rPr>
    </w:lvl>
    <w:lvl w:ilvl="3">
      <w:start w:val="1"/>
      <w:numFmt w:val="decimal"/>
      <w:lvlText w:val="%4."/>
      <w:lvlJc w:val="left"/>
      <w:pPr>
        <w:ind w:left="8404" w:hanging="360"/>
      </w:pPr>
      <w:rPr>
        <w:rFonts w:cs="Times New Roman" w:hint="default"/>
      </w:rPr>
    </w:lvl>
    <w:lvl w:ilvl="4">
      <w:start w:val="1"/>
      <w:numFmt w:val="lowerLetter"/>
      <w:lvlText w:val="%5."/>
      <w:lvlJc w:val="left"/>
      <w:pPr>
        <w:ind w:left="9124" w:hanging="360"/>
      </w:pPr>
      <w:rPr>
        <w:rFonts w:cs="Times New Roman" w:hint="default"/>
      </w:rPr>
    </w:lvl>
    <w:lvl w:ilvl="5">
      <w:start w:val="1"/>
      <w:numFmt w:val="lowerRoman"/>
      <w:lvlText w:val="%6."/>
      <w:lvlJc w:val="right"/>
      <w:pPr>
        <w:ind w:left="9844" w:hanging="180"/>
      </w:pPr>
      <w:rPr>
        <w:rFonts w:cs="Times New Roman" w:hint="default"/>
      </w:rPr>
    </w:lvl>
    <w:lvl w:ilvl="6">
      <w:start w:val="1"/>
      <w:numFmt w:val="decimal"/>
      <w:lvlText w:val="%7."/>
      <w:lvlJc w:val="left"/>
      <w:pPr>
        <w:ind w:left="10564" w:hanging="360"/>
      </w:pPr>
      <w:rPr>
        <w:rFonts w:cs="Times New Roman" w:hint="default"/>
      </w:rPr>
    </w:lvl>
    <w:lvl w:ilvl="7">
      <w:start w:val="1"/>
      <w:numFmt w:val="lowerLetter"/>
      <w:lvlText w:val="%8."/>
      <w:lvlJc w:val="left"/>
      <w:pPr>
        <w:ind w:left="11284" w:hanging="360"/>
      </w:pPr>
      <w:rPr>
        <w:rFonts w:cs="Times New Roman" w:hint="default"/>
      </w:rPr>
    </w:lvl>
    <w:lvl w:ilvl="8">
      <w:start w:val="1"/>
      <w:numFmt w:val="lowerRoman"/>
      <w:lvlText w:val="%9."/>
      <w:lvlJc w:val="right"/>
      <w:pPr>
        <w:ind w:left="12004" w:hanging="180"/>
      </w:pPr>
      <w:rPr>
        <w:rFonts w:cs="Times New Roman" w:hint="default"/>
      </w:rPr>
    </w:lvl>
  </w:abstractNum>
  <w:abstractNum w:abstractNumId="21">
    <w:nsid w:val="6A342A6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1871667"/>
    <w:multiLevelType w:val="hybridMultilevel"/>
    <w:tmpl w:val="4726CB7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nsid w:val="7D642611"/>
    <w:multiLevelType w:val="hybridMultilevel"/>
    <w:tmpl w:val="A760BD14"/>
    <w:lvl w:ilvl="0" w:tplc="04090001">
      <w:start w:val="2"/>
      <w:numFmt w:val="bullet"/>
      <w:lvlText w:val="-"/>
      <w:lvlJc w:val="left"/>
      <w:pPr>
        <w:tabs>
          <w:tab w:val="num" w:pos="1776"/>
        </w:tabs>
        <w:ind w:left="1776" w:hanging="360"/>
      </w:pPr>
      <w:rPr>
        <w:rFonts w:ascii="Times New Roman" w:eastAsia="Times New Roman" w:hAnsi="Times New Roman" w:hint="default"/>
      </w:rPr>
    </w:lvl>
    <w:lvl w:ilvl="1" w:tplc="F31AF812">
      <w:start w:val="1"/>
      <w:numFmt w:val="lowerLetter"/>
      <w:lvlText w:val="%2."/>
      <w:lvlJc w:val="left"/>
      <w:pPr>
        <w:tabs>
          <w:tab w:val="num" w:pos="2496"/>
        </w:tabs>
        <w:ind w:left="2496" w:hanging="360"/>
      </w:pPr>
      <w:rPr>
        <w:rFonts w:cs="Times New Roman" w:hint="default"/>
        <w:b w:val="0"/>
        <w:i w:val="0"/>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24">
    <w:nsid w:val="7DAB68FA"/>
    <w:multiLevelType w:val="hybridMultilevel"/>
    <w:tmpl w:val="F0DE3D7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num w:numId="1">
    <w:abstractNumId w:val="14"/>
  </w:num>
  <w:num w:numId="2">
    <w:abstractNumId w:val="21"/>
  </w:num>
  <w:num w:numId="3">
    <w:abstractNumId w:val="16"/>
  </w:num>
  <w:num w:numId="4">
    <w:abstractNumId w:val="12"/>
  </w:num>
  <w:num w:numId="5">
    <w:abstractNumId w:val="9"/>
  </w:num>
  <w:num w:numId="6">
    <w:abstractNumId w:val="4"/>
  </w:num>
  <w:num w:numId="7">
    <w:abstractNumId w:val="3"/>
  </w:num>
  <w:num w:numId="8">
    <w:abstractNumId w:val="0"/>
  </w:num>
  <w:num w:numId="9">
    <w:abstractNumId w:val="8"/>
  </w:num>
  <w:num w:numId="10">
    <w:abstractNumId w:val="18"/>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11"/>
  </w:num>
  <w:num w:numId="18">
    <w:abstractNumId w:val="6"/>
  </w:num>
  <w:num w:numId="19">
    <w:abstractNumId w:val="1"/>
  </w:num>
  <w:num w:numId="20">
    <w:abstractNumId w:val="7"/>
  </w:num>
  <w:num w:numId="21">
    <w:abstractNumId w:val="19"/>
  </w:num>
  <w:num w:numId="22">
    <w:abstractNumId w:val="17"/>
  </w:num>
  <w:num w:numId="23">
    <w:abstractNumId w:val="5"/>
  </w:num>
  <w:num w:numId="24">
    <w:abstractNumId w:val="24"/>
  </w:num>
  <w:num w:numId="25">
    <w:abstractNumId w:val="13"/>
  </w:num>
  <w:num w:numId="26">
    <w:abstractNumId w:val="1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2A5ECB"/>
    <w:rsid w:val="00001311"/>
    <w:rsid w:val="0001427A"/>
    <w:rsid w:val="00043ECD"/>
    <w:rsid w:val="00084B4C"/>
    <w:rsid w:val="000A4ABA"/>
    <w:rsid w:val="000B11C5"/>
    <w:rsid w:val="000C5EED"/>
    <w:rsid w:val="000E6E13"/>
    <w:rsid w:val="000F6F41"/>
    <w:rsid w:val="00122122"/>
    <w:rsid w:val="001230E2"/>
    <w:rsid w:val="00151958"/>
    <w:rsid w:val="0015413B"/>
    <w:rsid w:val="00182DF7"/>
    <w:rsid w:val="001C3D19"/>
    <w:rsid w:val="001F7AEC"/>
    <w:rsid w:val="00202E35"/>
    <w:rsid w:val="0022589F"/>
    <w:rsid w:val="00236C67"/>
    <w:rsid w:val="002446C4"/>
    <w:rsid w:val="002450AE"/>
    <w:rsid w:val="00261305"/>
    <w:rsid w:val="00267BD6"/>
    <w:rsid w:val="002A5ECB"/>
    <w:rsid w:val="002B52B2"/>
    <w:rsid w:val="002B6EB6"/>
    <w:rsid w:val="002C1BA3"/>
    <w:rsid w:val="002D0C04"/>
    <w:rsid w:val="002D28F8"/>
    <w:rsid w:val="002E05C5"/>
    <w:rsid w:val="002E1373"/>
    <w:rsid w:val="002F0132"/>
    <w:rsid w:val="002F4CC1"/>
    <w:rsid w:val="003501D2"/>
    <w:rsid w:val="003847C1"/>
    <w:rsid w:val="00385EE6"/>
    <w:rsid w:val="003904ED"/>
    <w:rsid w:val="00390ADA"/>
    <w:rsid w:val="003B7D32"/>
    <w:rsid w:val="003C5F56"/>
    <w:rsid w:val="003D03EF"/>
    <w:rsid w:val="003E2876"/>
    <w:rsid w:val="003F48B4"/>
    <w:rsid w:val="004061C1"/>
    <w:rsid w:val="004301BD"/>
    <w:rsid w:val="00430934"/>
    <w:rsid w:val="00493586"/>
    <w:rsid w:val="004940D6"/>
    <w:rsid w:val="004960BB"/>
    <w:rsid w:val="004B40B6"/>
    <w:rsid w:val="004C547B"/>
    <w:rsid w:val="005400B7"/>
    <w:rsid w:val="00542782"/>
    <w:rsid w:val="00575B32"/>
    <w:rsid w:val="005868DE"/>
    <w:rsid w:val="0059499B"/>
    <w:rsid w:val="005950A6"/>
    <w:rsid w:val="005A7634"/>
    <w:rsid w:val="005C7A79"/>
    <w:rsid w:val="00613027"/>
    <w:rsid w:val="0063008F"/>
    <w:rsid w:val="00642190"/>
    <w:rsid w:val="00645589"/>
    <w:rsid w:val="006533D7"/>
    <w:rsid w:val="006C5952"/>
    <w:rsid w:val="006F0B8F"/>
    <w:rsid w:val="006F101E"/>
    <w:rsid w:val="006F2330"/>
    <w:rsid w:val="006F629B"/>
    <w:rsid w:val="00712B82"/>
    <w:rsid w:val="0071722C"/>
    <w:rsid w:val="0072366D"/>
    <w:rsid w:val="00771657"/>
    <w:rsid w:val="007729E9"/>
    <w:rsid w:val="007822BF"/>
    <w:rsid w:val="00792BA6"/>
    <w:rsid w:val="007A466A"/>
    <w:rsid w:val="007B1C52"/>
    <w:rsid w:val="007C143A"/>
    <w:rsid w:val="007D5368"/>
    <w:rsid w:val="00800CA1"/>
    <w:rsid w:val="0083731D"/>
    <w:rsid w:val="00851C58"/>
    <w:rsid w:val="00852F75"/>
    <w:rsid w:val="008655F3"/>
    <w:rsid w:val="00872B2E"/>
    <w:rsid w:val="008C2F4C"/>
    <w:rsid w:val="008E72A9"/>
    <w:rsid w:val="008F6774"/>
    <w:rsid w:val="0091315E"/>
    <w:rsid w:val="009228E7"/>
    <w:rsid w:val="0092401E"/>
    <w:rsid w:val="009339F3"/>
    <w:rsid w:val="00943F96"/>
    <w:rsid w:val="00954BDD"/>
    <w:rsid w:val="00957882"/>
    <w:rsid w:val="0096712F"/>
    <w:rsid w:val="009A5F46"/>
    <w:rsid w:val="009C66A8"/>
    <w:rsid w:val="009D7E9A"/>
    <w:rsid w:val="00A11D91"/>
    <w:rsid w:val="00A13FA6"/>
    <w:rsid w:val="00A170E9"/>
    <w:rsid w:val="00A25E69"/>
    <w:rsid w:val="00A30997"/>
    <w:rsid w:val="00A668D2"/>
    <w:rsid w:val="00AA4CE4"/>
    <w:rsid w:val="00AC4DB3"/>
    <w:rsid w:val="00AC66A6"/>
    <w:rsid w:val="00AD3FCA"/>
    <w:rsid w:val="00AD6277"/>
    <w:rsid w:val="00B10E9A"/>
    <w:rsid w:val="00B408DD"/>
    <w:rsid w:val="00B50E52"/>
    <w:rsid w:val="00B62B67"/>
    <w:rsid w:val="00B65500"/>
    <w:rsid w:val="00B959FE"/>
    <w:rsid w:val="00BA76D7"/>
    <w:rsid w:val="00BB5122"/>
    <w:rsid w:val="00BC02C2"/>
    <w:rsid w:val="00BE400D"/>
    <w:rsid w:val="00BF4D0B"/>
    <w:rsid w:val="00C42C87"/>
    <w:rsid w:val="00C76C22"/>
    <w:rsid w:val="00C80C59"/>
    <w:rsid w:val="00C8412E"/>
    <w:rsid w:val="00CA19DA"/>
    <w:rsid w:val="00CA1BCE"/>
    <w:rsid w:val="00CA597D"/>
    <w:rsid w:val="00CD0032"/>
    <w:rsid w:val="00D005DC"/>
    <w:rsid w:val="00D21558"/>
    <w:rsid w:val="00D25421"/>
    <w:rsid w:val="00D26CE1"/>
    <w:rsid w:val="00D27BC6"/>
    <w:rsid w:val="00D3011B"/>
    <w:rsid w:val="00D375F1"/>
    <w:rsid w:val="00D43A03"/>
    <w:rsid w:val="00D51B7E"/>
    <w:rsid w:val="00D60CA8"/>
    <w:rsid w:val="00D80933"/>
    <w:rsid w:val="00D82F0E"/>
    <w:rsid w:val="00D9034C"/>
    <w:rsid w:val="00DF5AAA"/>
    <w:rsid w:val="00E01CE2"/>
    <w:rsid w:val="00E16186"/>
    <w:rsid w:val="00E20DF9"/>
    <w:rsid w:val="00E22D4B"/>
    <w:rsid w:val="00E34F69"/>
    <w:rsid w:val="00E50776"/>
    <w:rsid w:val="00EA78AB"/>
    <w:rsid w:val="00EB6635"/>
    <w:rsid w:val="00EC5E14"/>
    <w:rsid w:val="00EF1B66"/>
    <w:rsid w:val="00EF2482"/>
    <w:rsid w:val="00EF501E"/>
    <w:rsid w:val="00F471A9"/>
    <w:rsid w:val="00F60424"/>
    <w:rsid w:val="00F70137"/>
    <w:rsid w:val="00F72631"/>
    <w:rsid w:val="00F81B80"/>
    <w:rsid w:val="00F820A4"/>
    <w:rsid w:val="00FA6944"/>
    <w:rsid w:val="00FB1BC2"/>
    <w:rsid w:val="00FD2C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7D"/>
    <w:rPr>
      <w:rFonts w:ascii="Univers (W1)" w:hAnsi="Univers (W1)"/>
    </w:rPr>
  </w:style>
  <w:style w:type="paragraph" w:styleId="Titre1">
    <w:name w:val="heading 1"/>
    <w:basedOn w:val="Normal"/>
    <w:next w:val="Normal"/>
    <w:qFormat/>
    <w:rsid w:val="00CA597D"/>
    <w:pPr>
      <w:keepNext/>
      <w:tabs>
        <w:tab w:val="left" w:pos="3261"/>
      </w:tabs>
      <w:outlineLvl w:val="0"/>
    </w:pPr>
    <w:rPr>
      <w:rFonts w:ascii="Univers" w:hAnsi="Univers"/>
      <w:b/>
      <w:bCs/>
      <w:sz w:val="22"/>
      <w:szCs w:val="22"/>
    </w:rPr>
  </w:style>
  <w:style w:type="paragraph" w:styleId="Titre2">
    <w:name w:val="heading 2"/>
    <w:basedOn w:val="Normal"/>
    <w:next w:val="Normal"/>
    <w:qFormat/>
    <w:rsid w:val="00CA597D"/>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CA597D"/>
    <w:pPr>
      <w:keepNext/>
      <w:tabs>
        <w:tab w:val="left" w:pos="1276"/>
        <w:tab w:val="left" w:pos="3261"/>
      </w:tabs>
      <w:ind w:left="2269"/>
      <w:outlineLvl w:val="2"/>
    </w:pPr>
    <w:rPr>
      <w:rFonts w:ascii="Univers" w:hAnsi="Univers"/>
      <w:b/>
      <w:bCs/>
      <w:sz w:val="22"/>
      <w:szCs w:val="22"/>
    </w:rPr>
  </w:style>
  <w:style w:type="paragraph" w:styleId="Titre7">
    <w:name w:val="heading 7"/>
    <w:basedOn w:val="Normal"/>
    <w:next w:val="Normal"/>
    <w:link w:val="Titre7Car"/>
    <w:uiPriority w:val="9"/>
    <w:semiHidden/>
    <w:unhideWhenUsed/>
    <w:qFormat/>
    <w:rsid w:val="00D51B7E"/>
    <w:pPr>
      <w:keepNext/>
      <w:keepLines/>
      <w:spacing w:before="200"/>
      <w:outlineLvl w:val="6"/>
    </w:pPr>
    <w:rPr>
      <w:rFonts w:asciiTheme="majorHAnsi" w:eastAsiaTheme="majorEastAsia" w:hAnsiTheme="majorHAnsi" w:cstheme="majorBidi"/>
      <w:i/>
      <w:iCs/>
      <w:color w:val="0000DF"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A597D"/>
    <w:pPr>
      <w:tabs>
        <w:tab w:val="center" w:pos="4819"/>
        <w:tab w:val="right" w:pos="9071"/>
      </w:tabs>
    </w:pPr>
  </w:style>
  <w:style w:type="paragraph" w:styleId="En-tte">
    <w:name w:val="header"/>
    <w:basedOn w:val="Normal"/>
    <w:rsid w:val="00CA597D"/>
    <w:pPr>
      <w:tabs>
        <w:tab w:val="center" w:pos="4819"/>
        <w:tab w:val="right" w:pos="9071"/>
      </w:tabs>
    </w:pPr>
  </w:style>
  <w:style w:type="paragraph" w:styleId="Titre">
    <w:name w:val="Title"/>
    <w:basedOn w:val="Normal"/>
    <w:qFormat/>
    <w:rsid w:val="00CA597D"/>
    <w:pPr>
      <w:tabs>
        <w:tab w:val="left" w:pos="3261"/>
      </w:tabs>
      <w:ind w:left="2269"/>
      <w:jc w:val="center"/>
    </w:pPr>
    <w:rPr>
      <w:rFonts w:ascii="Univers" w:hAnsi="Univers"/>
      <w:b/>
      <w:bCs/>
      <w:sz w:val="22"/>
      <w:szCs w:val="22"/>
    </w:rPr>
  </w:style>
  <w:style w:type="paragraph" w:styleId="Retraitcorpsdetexte">
    <w:name w:val="Body Text Indent"/>
    <w:basedOn w:val="Normal"/>
    <w:rsid w:val="00CA597D"/>
    <w:pPr>
      <w:tabs>
        <w:tab w:val="left" w:pos="3261"/>
      </w:tabs>
      <w:ind w:left="2269"/>
    </w:pPr>
    <w:rPr>
      <w:rFonts w:ascii="Univers" w:hAnsi="Univers"/>
      <w:b/>
      <w:bCs/>
      <w:sz w:val="22"/>
      <w:szCs w:val="22"/>
    </w:rPr>
  </w:style>
  <w:style w:type="paragraph" w:styleId="Corpsdetexte">
    <w:name w:val="Body Text"/>
    <w:basedOn w:val="Normal"/>
    <w:rsid w:val="00CA597D"/>
    <w:rPr>
      <w:rFonts w:ascii="Univers" w:hAnsi="Univers"/>
      <w:sz w:val="22"/>
      <w:szCs w:val="22"/>
    </w:rPr>
  </w:style>
  <w:style w:type="paragraph" w:styleId="Retraitcorpsdetexte2">
    <w:name w:val="Body Text Indent 2"/>
    <w:basedOn w:val="Normal"/>
    <w:rsid w:val="00CA597D"/>
    <w:pPr>
      <w:ind w:left="2269" w:firstLine="1133"/>
      <w:jc w:val="both"/>
    </w:pPr>
    <w:rPr>
      <w:rFonts w:ascii="Tahoma" w:hAnsi="Tahoma" w:cs="Tahoma"/>
      <w:sz w:val="22"/>
      <w:szCs w:val="22"/>
    </w:rPr>
  </w:style>
  <w:style w:type="paragraph" w:customStyle="1" w:styleId="Paragraphe">
    <w:name w:val="Paragraphe"/>
    <w:basedOn w:val="Normal"/>
    <w:rsid w:val="00CA597D"/>
    <w:pPr>
      <w:ind w:firstLine="1276"/>
      <w:jc w:val="both"/>
    </w:pPr>
  </w:style>
  <w:style w:type="paragraph" w:styleId="Textedebulles">
    <w:name w:val="Balloon Text"/>
    <w:basedOn w:val="Normal"/>
    <w:semiHidden/>
    <w:rsid w:val="00A170E9"/>
    <w:rPr>
      <w:rFonts w:ascii="Tahoma" w:hAnsi="Tahoma" w:cs="Tahoma"/>
      <w:sz w:val="16"/>
      <w:szCs w:val="16"/>
    </w:rPr>
  </w:style>
  <w:style w:type="character" w:customStyle="1" w:styleId="Titre7Car">
    <w:name w:val="Titre 7 Car"/>
    <w:basedOn w:val="Policepardfaut"/>
    <w:link w:val="Titre7"/>
    <w:uiPriority w:val="9"/>
    <w:semiHidden/>
    <w:rsid w:val="00D51B7E"/>
    <w:rPr>
      <w:rFonts w:asciiTheme="majorHAnsi" w:eastAsiaTheme="majorEastAsia" w:hAnsiTheme="majorHAnsi" w:cstheme="majorBidi"/>
      <w:i/>
      <w:iCs/>
      <w:color w:val="0000DF" w:themeColor="text1" w:themeTint="BF"/>
    </w:rPr>
  </w:style>
  <w:style w:type="character" w:customStyle="1" w:styleId="Caractrestandard">
    <w:name w:val="Caractère standard"/>
    <w:rsid w:val="00D51B7E"/>
    <w:rPr>
      <w:color w:val="000000"/>
    </w:rPr>
  </w:style>
  <w:style w:type="paragraph" w:styleId="Paragraphedeliste">
    <w:name w:val="List Paragraph"/>
    <w:basedOn w:val="Normal"/>
    <w:uiPriority w:val="34"/>
    <w:qFormat/>
    <w:rsid w:val="009228E7"/>
    <w:pPr>
      <w:ind w:left="720"/>
      <w:contextualSpacing/>
    </w:pPr>
  </w:style>
</w:styles>
</file>

<file path=word/webSettings.xml><?xml version="1.0" encoding="utf-8"?>
<w:webSettings xmlns:r="http://schemas.openxmlformats.org/officeDocument/2006/relationships" xmlns:w="http://schemas.openxmlformats.org/wordprocessingml/2006/main">
  <w:divs>
    <w:div w:id="10326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5AE01-462A-4C1D-8D0D-E7C9DA0D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1253</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10</cp:revision>
  <cp:lastPrinted>2015-11-06T14:11:00Z</cp:lastPrinted>
  <dcterms:created xsi:type="dcterms:W3CDTF">2015-10-02T09:14:00Z</dcterms:created>
  <dcterms:modified xsi:type="dcterms:W3CDTF">2015-11-09T07:43:00Z</dcterms:modified>
</cp:coreProperties>
</file>