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E9" w:rsidRPr="001E7A52" w:rsidRDefault="00E134E9" w:rsidP="00A155E6">
      <w:pPr>
        <w:pStyle w:val="Titre1"/>
        <w:ind w:left="567"/>
        <w:rPr>
          <w:rFonts w:ascii="Arial" w:hAnsi="Arial" w:cs="Arial"/>
          <w:sz w:val="28"/>
          <w:szCs w:val="28"/>
        </w:rPr>
      </w:pPr>
      <w:r w:rsidRPr="001E7A52">
        <w:rPr>
          <w:rFonts w:ascii="Arial" w:hAnsi="Arial" w:cs="Arial"/>
          <w:sz w:val="28"/>
          <w:szCs w:val="28"/>
        </w:rPr>
        <w:t>Ville de Riorges</w:t>
      </w:r>
    </w:p>
    <w:p w:rsidR="00E134E9" w:rsidRPr="001E7A52" w:rsidRDefault="00275608" w:rsidP="00A06BDE">
      <w:pPr>
        <w:pStyle w:val="Titre1"/>
        <w:tabs>
          <w:tab w:val="right" w:pos="9639"/>
        </w:tabs>
        <w:ind w:left="567"/>
        <w:rPr>
          <w:rFonts w:ascii="Arial" w:hAnsi="Arial" w:cs="Arial"/>
        </w:rPr>
      </w:pPr>
      <w:r>
        <w:rPr>
          <w:rFonts w:ascii="Arial" w:hAnsi="Arial" w:cs="Arial"/>
        </w:rPr>
        <w:t>Délibération du c</w:t>
      </w:r>
      <w:r w:rsidR="00E134E9" w:rsidRPr="001E7A52">
        <w:rPr>
          <w:rFonts w:ascii="Arial" w:hAnsi="Arial" w:cs="Arial"/>
        </w:rPr>
        <w:t xml:space="preserve">onseil municipal du </w:t>
      </w:r>
      <w:r w:rsidR="00BB1634" w:rsidRPr="001E7A52">
        <w:rPr>
          <w:rFonts w:ascii="Arial" w:hAnsi="Arial" w:cs="Arial"/>
        </w:rPr>
        <w:t>10 décembre</w:t>
      </w:r>
      <w:r w:rsidR="00AF55D3" w:rsidRPr="001E7A52">
        <w:rPr>
          <w:rFonts w:ascii="Arial" w:hAnsi="Arial" w:cs="Arial"/>
        </w:rPr>
        <w:t xml:space="preserve"> 2015</w:t>
      </w:r>
      <w:r w:rsidR="00E134E9" w:rsidRPr="001E7A52">
        <w:rPr>
          <w:rFonts w:ascii="Arial" w:hAnsi="Arial" w:cs="Arial"/>
        </w:rPr>
        <w:tab/>
      </w:r>
      <w:r w:rsidR="000A62B7">
        <w:rPr>
          <w:rFonts w:ascii="Arial" w:hAnsi="Arial" w:cs="Arial"/>
        </w:rPr>
        <w:t>2.4</w:t>
      </w:r>
    </w:p>
    <w:p w:rsidR="007F0796" w:rsidRPr="001E7A52" w:rsidRDefault="007F0796">
      <w:pPr>
        <w:tabs>
          <w:tab w:val="left" w:pos="1276"/>
          <w:tab w:val="left" w:pos="3402"/>
        </w:tabs>
        <w:ind w:left="2268"/>
        <w:jc w:val="center"/>
        <w:rPr>
          <w:rFonts w:ascii="Arial" w:hAnsi="Arial" w:cs="Arial"/>
          <w:b/>
          <w:sz w:val="22"/>
        </w:rPr>
      </w:pPr>
    </w:p>
    <w:p w:rsidR="005C1430" w:rsidRDefault="005C1430">
      <w:pPr>
        <w:tabs>
          <w:tab w:val="left" w:pos="1276"/>
          <w:tab w:val="left" w:pos="3402"/>
        </w:tabs>
        <w:ind w:left="2268"/>
        <w:jc w:val="center"/>
        <w:rPr>
          <w:rFonts w:ascii="Arial" w:hAnsi="Arial" w:cs="Arial"/>
          <w:b/>
          <w:sz w:val="22"/>
        </w:rPr>
      </w:pPr>
    </w:p>
    <w:p w:rsidR="00275608" w:rsidRPr="001E7A52" w:rsidRDefault="00275608">
      <w:pPr>
        <w:tabs>
          <w:tab w:val="left" w:pos="1276"/>
          <w:tab w:val="left" w:pos="3402"/>
        </w:tabs>
        <w:ind w:left="2268"/>
        <w:jc w:val="center"/>
        <w:rPr>
          <w:rFonts w:ascii="Arial" w:hAnsi="Arial" w:cs="Arial"/>
          <w:b/>
          <w:sz w:val="22"/>
        </w:rPr>
      </w:pPr>
    </w:p>
    <w:p w:rsidR="007F0796" w:rsidRPr="001E7A52" w:rsidRDefault="0038287E">
      <w:pPr>
        <w:pStyle w:val="Titre4"/>
        <w:rPr>
          <w:sz w:val="24"/>
          <w:szCs w:val="24"/>
        </w:rPr>
      </w:pPr>
      <w:r w:rsidRPr="001E7A52">
        <w:rPr>
          <w:sz w:val="24"/>
          <w:szCs w:val="24"/>
        </w:rPr>
        <w:t>FINANCES</w:t>
      </w:r>
    </w:p>
    <w:p w:rsidR="00655FDA" w:rsidRPr="001E7A52" w:rsidRDefault="00655FDA" w:rsidP="001E7A52">
      <w:pPr>
        <w:ind w:left="1418" w:hanging="1"/>
        <w:jc w:val="right"/>
        <w:rPr>
          <w:rFonts w:ascii="Arial" w:hAnsi="Arial" w:cs="Arial"/>
          <w:sz w:val="22"/>
        </w:rPr>
      </w:pPr>
    </w:p>
    <w:p w:rsidR="001E7A52" w:rsidRDefault="001E7A52" w:rsidP="001E7A52">
      <w:pPr>
        <w:pStyle w:val="Titre2"/>
        <w:jc w:val="right"/>
        <w:rPr>
          <w:rFonts w:ascii="Arial" w:hAnsi="Arial" w:cs="Arial"/>
        </w:rPr>
      </w:pPr>
      <w:r w:rsidRPr="001E7A52">
        <w:rPr>
          <w:rFonts w:ascii="Arial" w:hAnsi="Arial" w:cs="Arial"/>
        </w:rPr>
        <w:t>MISE A DISPOSITION DE SERVICES</w:t>
      </w:r>
    </w:p>
    <w:p w:rsidR="001E7A52" w:rsidRPr="001E7A52" w:rsidRDefault="001E7A52" w:rsidP="001E7A52">
      <w:pPr>
        <w:pStyle w:val="Titre2"/>
        <w:jc w:val="right"/>
        <w:rPr>
          <w:rFonts w:ascii="Arial" w:hAnsi="Arial" w:cs="Arial"/>
        </w:rPr>
      </w:pPr>
      <w:r w:rsidRPr="001E7A52">
        <w:rPr>
          <w:rFonts w:ascii="Arial" w:hAnsi="Arial" w:cs="Arial"/>
        </w:rPr>
        <w:t>DE LA COMMUNE DE RIORGES</w:t>
      </w:r>
    </w:p>
    <w:p w:rsidR="001E7A52" w:rsidRPr="001E7A52" w:rsidRDefault="001E7A52" w:rsidP="001E7A52">
      <w:pPr>
        <w:pStyle w:val="Titre2"/>
        <w:jc w:val="right"/>
        <w:rPr>
          <w:rFonts w:ascii="Arial" w:hAnsi="Arial" w:cs="Arial"/>
        </w:rPr>
      </w:pPr>
      <w:r w:rsidRPr="001E7A52">
        <w:rPr>
          <w:rFonts w:ascii="Arial" w:hAnsi="Arial" w:cs="Arial"/>
        </w:rPr>
        <w:t>A ROANNAIS AGGLOMERATION</w:t>
      </w:r>
    </w:p>
    <w:p w:rsidR="001E7A52" w:rsidRPr="001E7A52" w:rsidRDefault="001E7A52" w:rsidP="001E7A52">
      <w:pPr>
        <w:pStyle w:val="Titre2"/>
        <w:jc w:val="right"/>
        <w:rPr>
          <w:rFonts w:ascii="Arial" w:hAnsi="Arial" w:cs="Arial"/>
        </w:rPr>
      </w:pPr>
      <w:r w:rsidRPr="001E7A52">
        <w:rPr>
          <w:rFonts w:ascii="Arial" w:hAnsi="Arial" w:cs="Arial"/>
        </w:rPr>
        <w:t>APPROBATION DES TARIFS</w:t>
      </w:r>
    </w:p>
    <w:p w:rsidR="001E7A52" w:rsidRDefault="001E7A52" w:rsidP="001E7A52">
      <w:pPr>
        <w:ind w:left="1418" w:hanging="1"/>
        <w:jc w:val="both"/>
        <w:rPr>
          <w:rFonts w:ascii="Arial" w:hAnsi="Arial" w:cs="Arial"/>
          <w:sz w:val="22"/>
        </w:rPr>
      </w:pPr>
    </w:p>
    <w:p w:rsidR="001E7A52" w:rsidRPr="001E7A52" w:rsidRDefault="001E7A52" w:rsidP="001E7A52">
      <w:pPr>
        <w:ind w:left="1418" w:hanging="1"/>
        <w:jc w:val="both"/>
        <w:rPr>
          <w:rFonts w:ascii="Arial" w:hAnsi="Arial" w:cs="Arial"/>
          <w:sz w:val="22"/>
        </w:rPr>
      </w:pPr>
    </w:p>
    <w:p w:rsidR="001E7A52" w:rsidRPr="001E7A52" w:rsidRDefault="001E7A52" w:rsidP="001E7A52">
      <w:pPr>
        <w:ind w:left="1418" w:hanging="1"/>
        <w:jc w:val="both"/>
        <w:rPr>
          <w:rFonts w:ascii="Arial" w:hAnsi="Arial" w:cs="Arial"/>
          <w:sz w:val="22"/>
        </w:rPr>
      </w:pPr>
    </w:p>
    <w:p w:rsidR="00275608" w:rsidRDefault="00275608"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1E7A52" w:rsidRPr="001E7A52" w:rsidRDefault="001E7A52" w:rsidP="001E7A52">
      <w:pPr>
        <w:ind w:left="1418" w:hanging="1"/>
        <w:jc w:val="both"/>
        <w:rPr>
          <w:rFonts w:ascii="Arial" w:hAnsi="Arial" w:cs="Arial"/>
          <w:sz w:val="22"/>
        </w:rPr>
      </w:pPr>
    </w:p>
    <w:p w:rsidR="001E7A52" w:rsidRPr="001E7A52" w:rsidRDefault="00275608" w:rsidP="001E7A52">
      <w:pPr>
        <w:ind w:left="1418" w:hanging="1"/>
        <w:jc w:val="both"/>
        <w:rPr>
          <w:rFonts w:ascii="Arial" w:hAnsi="Arial" w:cs="Arial"/>
          <w:sz w:val="22"/>
        </w:rPr>
      </w:pPr>
      <w:r>
        <w:rPr>
          <w:rFonts w:ascii="Arial" w:hAnsi="Arial" w:cs="Arial"/>
          <w:b/>
          <w:bCs/>
          <w:sz w:val="22"/>
        </w:rPr>
        <w:t>"</w:t>
      </w:r>
      <w:r w:rsidR="001E7A52" w:rsidRPr="001E7A52">
        <w:rPr>
          <w:rFonts w:ascii="Arial" w:hAnsi="Arial" w:cs="Arial"/>
          <w:bCs/>
          <w:sz w:val="22"/>
        </w:rPr>
        <w:t>Par délibération du 24 mars 2011, le conseil municipal avait autorisé le transfert à Roannais Agglomération à compter du 1</w:t>
      </w:r>
      <w:r w:rsidR="001E7A52" w:rsidRPr="001E7A52">
        <w:rPr>
          <w:rFonts w:ascii="Arial" w:hAnsi="Arial" w:cs="Arial"/>
          <w:bCs/>
          <w:sz w:val="22"/>
          <w:vertAlign w:val="superscript"/>
        </w:rPr>
        <w:t>er</w:t>
      </w:r>
      <w:r w:rsidR="001E7A52" w:rsidRPr="001E7A52">
        <w:rPr>
          <w:rFonts w:ascii="Arial" w:hAnsi="Arial" w:cs="Arial"/>
          <w:bCs/>
          <w:sz w:val="22"/>
        </w:rPr>
        <w:t xml:space="preserve"> juin 2011, des compétences relatives à la construction, l’aménagement, l’entretien et la gestion d'équipements culturels et sportifs d'intérêt communautaire, l’action sociale d'intérêt communautaire, le sport de haut niveau</w:t>
      </w:r>
      <w:r w:rsidR="001E7A52" w:rsidRPr="001E7A52">
        <w:rPr>
          <w:rFonts w:ascii="Arial" w:hAnsi="Arial" w:cs="Arial"/>
          <w:sz w:val="22"/>
        </w:rPr>
        <w:t>.</w:t>
      </w:r>
    </w:p>
    <w:p w:rsidR="001E7A52" w:rsidRPr="001E7A52" w:rsidRDefault="001E7A52" w:rsidP="001E7A52">
      <w:pPr>
        <w:ind w:left="1418"/>
        <w:jc w:val="both"/>
        <w:rPr>
          <w:rFonts w:ascii="Arial" w:hAnsi="Arial" w:cs="Arial"/>
          <w:sz w:val="22"/>
        </w:rPr>
      </w:pPr>
    </w:p>
    <w:p w:rsidR="001E7A52" w:rsidRPr="001E7A52" w:rsidRDefault="001E7A52" w:rsidP="001E7A52">
      <w:pPr>
        <w:ind w:left="1418" w:hanging="1"/>
        <w:jc w:val="both"/>
        <w:rPr>
          <w:rFonts w:ascii="Arial" w:hAnsi="Arial" w:cs="Arial"/>
          <w:sz w:val="22"/>
          <w:szCs w:val="22"/>
        </w:rPr>
      </w:pPr>
      <w:r w:rsidRPr="001E7A52">
        <w:rPr>
          <w:rFonts w:ascii="Arial" w:hAnsi="Arial" w:cs="Arial"/>
          <w:sz w:val="22"/>
          <w:szCs w:val="22"/>
        </w:rPr>
        <w:t>Conformément au schéma de mutualisation et à la demande de plusieurs élus du territoire depuis 2014, les conventions de mise à disposition de services nécessitaient un important travail d’harmonisation. En effet, afin que les coûts des interventions des services techniques deviennent homogènes d’une commune à l’autre concernant des missions semblables, un groupe de travail technique a élaboré, avec l’appui de directeurs des services techniques des communes, une proposition de grille de coûts agents et matériel.</w:t>
      </w:r>
    </w:p>
    <w:p w:rsidR="001E7A52" w:rsidRPr="001E7A52" w:rsidRDefault="001E7A52" w:rsidP="001E7A52">
      <w:pPr>
        <w:ind w:left="1418" w:hanging="1"/>
        <w:jc w:val="both"/>
        <w:rPr>
          <w:rFonts w:ascii="Arial" w:hAnsi="Arial" w:cs="Arial"/>
          <w:sz w:val="22"/>
          <w:szCs w:val="22"/>
        </w:rPr>
      </w:pPr>
    </w:p>
    <w:p w:rsidR="001E7A52" w:rsidRPr="00275608" w:rsidRDefault="001E7A52" w:rsidP="001E7A52">
      <w:pPr>
        <w:ind w:left="1418" w:hanging="1"/>
        <w:jc w:val="both"/>
        <w:rPr>
          <w:rFonts w:ascii="Arial" w:hAnsi="Arial" w:cs="Arial"/>
          <w:b/>
          <w:sz w:val="22"/>
          <w:szCs w:val="22"/>
        </w:rPr>
      </w:pPr>
      <w:r w:rsidRPr="001E7A52">
        <w:rPr>
          <w:rFonts w:ascii="Arial" w:hAnsi="Arial" w:cs="Arial"/>
          <w:sz w:val="22"/>
          <w:szCs w:val="22"/>
        </w:rPr>
        <w:t>Saisi de cette proposition, le comité de pilotage des mutualisations du 25 juin puis le bureau communautaire de Roannais Agglomération du 6 juillet, ont émis un avis favorable sur cette harmonisation des coûts qui s’appliquera à chaque mise à disposition de services technique à compter du 1</w:t>
      </w:r>
      <w:r w:rsidRPr="001E7A52">
        <w:rPr>
          <w:rFonts w:ascii="Arial" w:hAnsi="Arial" w:cs="Arial"/>
          <w:sz w:val="22"/>
          <w:szCs w:val="22"/>
          <w:vertAlign w:val="superscript"/>
        </w:rPr>
        <w:t>er</w:t>
      </w:r>
      <w:r w:rsidRPr="001E7A52">
        <w:rPr>
          <w:rFonts w:ascii="Arial" w:hAnsi="Arial" w:cs="Arial"/>
          <w:sz w:val="22"/>
          <w:szCs w:val="22"/>
        </w:rPr>
        <w:t xml:space="preserve"> janvier 2016 et pour une période de trois ans. </w:t>
      </w:r>
      <w:r>
        <w:rPr>
          <w:rFonts w:ascii="Arial" w:hAnsi="Arial" w:cs="Arial"/>
          <w:sz w:val="22"/>
          <w:szCs w:val="22"/>
        </w:rPr>
        <w:t>Ces tarifs harmonisés</w:t>
      </w:r>
      <w:r w:rsidRPr="001E7A52">
        <w:rPr>
          <w:rFonts w:ascii="Arial" w:hAnsi="Arial" w:cs="Arial"/>
          <w:sz w:val="22"/>
          <w:szCs w:val="22"/>
        </w:rPr>
        <w:t xml:space="preserve"> </w:t>
      </w:r>
      <w:r>
        <w:rPr>
          <w:rFonts w:ascii="Arial" w:hAnsi="Arial" w:cs="Arial"/>
          <w:sz w:val="22"/>
          <w:szCs w:val="22"/>
        </w:rPr>
        <w:t>permettront aux</w:t>
      </w:r>
      <w:r w:rsidRPr="001E7A52">
        <w:rPr>
          <w:rFonts w:ascii="Arial" w:hAnsi="Arial" w:cs="Arial"/>
          <w:sz w:val="22"/>
          <w:szCs w:val="22"/>
        </w:rPr>
        <w:t xml:space="preserve"> communes </w:t>
      </w:r>
      <w:r>
        <w:rPr>
          <w:rFonts w:ascii="Arial" w:hAnsi="Arial" w:cs="Arial"/>
          <w:sz w:val="22"/>
          <w:szCs w:val="22"/>
        </w:rPr>
        <w:t xml:space="preserve">d'être </w:t>
      </w:r>
      <w:r w:rsidRPr="001E7A52">
        <w:rPr>
          <w:rFonts w:ascii="Arial" w:hAnsi="Arial" w:cs="Arial"/>
          <w:sz w:val="22"/>
          <w:szCs w:val="22"/>
        </w:rPr>
        <w:t xml:space="preserve">remboursées </w:t>
      </w:r>
      <w:r>
        <w:rPr>
          <w:rFonts w:ascii="Arial" w:hAnsi="Arial" w:cs="Arial"/>
          <w:sz w:val="22"/>
          <w:szCs w:val="22"/>
        </w:rPr>
        <w:t xml:space="preserve">d'un montant couvrant le coût </w:t>
      </w:r>
      <w:r w:rsidR="00A1635A">
        <w:rPr>
          <w:rFonts w:ascii="Arial" w:hAnsi="Arial" w:cs="Arial"/>
          <w:sz w:val="22"/>
          <w:szCs w:val="22"/>
        </w:rPr>
        <w:t>réel</w:t>
      </w:r>
      <w:r>
        <w:rPr>
          <w:rFonts w:ascii="Arial" w:hAnsi="Arial" w:cs="Arial"/>
          <w:sz w:val="22"/>
          <w:szCs w:val="22"/>
        </w:rPr>
        <w:t xml:space="preserve"> de l'intervention</w:t>
      </w:r>
      <w:r w:rsidRPr="001E7A52">
        <w:rPr>
          <w:rFonts w:ascii="Arial" w:hAnsi="Arial" w:cs="Arial"/>
          <w:sz w:val="22"/>
          <w:szCs w:val="22"/>
        </w:rPr>
        <w:t>.</w:t>
      </w:r>
      <w:r w:rsidR="00275608">
        <w:rPr>
          <w:rFonts w:ascii="Arial" w:hAnsi="Arial" w:cs="Arial"/>
          <w:b/>
          <w:sz w:val="22"/>
          <w:szCs w:val="22"/>
        </w:rPr>
        <w:t>"</w:t>
      </w:r>
    </w:p>
    <w:p w:rsidR="001E7A52" w:rsidRPr="00275608" w:rsidRDefault="001E7A52" w:rsidP="001E7A52">
      <w:pPr>
        <w:ind w:left="1418" w:hanging="1"/>
        <w:jc w:val="both"/>
        <w:rPr>
          <w:rFonts w:ascii="Arial" w:hAnsi="Arial" w:cs="Arial"/>
          <w:sz w:val="22"/>
          <w:szCs w:val="22"/>
        </w:rPr>
      </w:pPr>
    </w:p>
    <w:p w:rsidR="001E7A52" w:rsidRPr="00275608" w:rsidRDefault="001E7A52" w:rsidP="001E7A52">
      <w:pPr>
        <w:ind w:left="1418" w:hanging="1"/>
        <w:jc w:val="both"/>
        <w:rPr>
          <w:rFonts w:ascii="Arial" w:hAnsi="Arial" w:cs="Arial"/>
          <w:bCs/>
          <w:sz w:val="22"/>
          <w:szCs w:val="22"/>
        </w:rPr>
      </w:pPr>
      <w:r w:rsidRPr="00275608">
        <w:rPr>
          <w:rFonts w:ascii="Arial" w:hAnsi="Arial" w:cs="Arial"/>
          <w:bCs/>
          <w:sz w:val="22"/>
          <w:szCs w:val="22"/>
        </w:rPr>
        <w:t>Vu le code général des collectivités territoriales et notamment les articles L 5211-4-1 II : "</w:t>
      </w:r>
      <w:r w:rsidRPr="00275608">
        <w:rPr>
          <w:rFonts w:ascii="Arial" w:hAnsi="Arial" w:cs="Arial"/>
          <w:bCs/>
          <w:i/>
          <w:sz w:val="22"/>
          <w:szCs w:val="22"/>
        </w:rPr>
        <w:t>Lorsqu'une commune a conservé tout ou partie de ses services dans les conditions prévues au premier alinéa du I, ces services sont en tout ou partie mis à disposition de l'établissement public de coopération intercommunale auquel la commune adhère pour l'exercice des compétences de celui-ci…</w:t>
      </w:r>
      <w:r w:rsidRPr="00275608">
        <w:rPr>
          <w:rFonts w:ascii="Arial" w:hAnsi="Arial" w:cs="Arial"/>
          <w:bCs/>
          <w:sz w:val="22"/>
          <w:szCs w:val="22"/>
        </w:rPr>
        <w:t>" et D 5211-16 ;</w:t>
      </w:r>
    </w:p>
    <w:p w:rsidR="001E7A52" w:rsidRPr="00275608" w:rsidRDefault="001E7A52" w:rsidP="001E7A52">
      <w:pPr>
        <w:ind w:left="1418" w:hanging="1"/>
        <w:jc w:val="both"/>
        <w:rPr>
          <w:rFonts w:ascii="Arial" w:hAnsi="Arial" w:cs="Arial"/>
          <w:bCs/>
          <w:sz w:val="22"/>
        </w:rPr>
      </w:pPr>
    </w:p>
    <w:p w:rsidR="001E7A52" w:rsidRPr="00275608" w:rsidRDefault="001E7A52" w:rsidP="001E7A52">
      <w:pPr>
        <w:ind w:left="1418" w:hanging="1"/>
        <w:jc w:val="both"/>
        <w:rPr>
          <w:rFonts w:ascii="Arial" w:hAnsi="Arial" w:cs="Arial"/>
          <w:bCs/>
          <w:sz w:val="22"/>
        </w:rPr>
      </w:pPr>
      <w:r w:rsidRPr="00275608">
        <w:rPr>
          <w:rFonts w:ascii="Arial" w:hAnsi="Arial" w:cs="Arial"/>
          <w:bCs/>
          <w:sz w:val="22"/>
        </w:rPr>
        <w:t>Vu l’arrêté préfectoral n° 231/13 du 12 novembre 2013 portant modification des statuts de Roannais Agglomération ;</w:t>
      </w:r>
    </w:p>
    <w:p w:rsidR="001E7A52" w:rsidRPr="00275608" w:rsidRDefault="001E7A52" w:rsidP="001E7A52">
      <w:pPr>
        <w:ind w:left="1418" w:hanging="1"/>
        <w:jc w:val="both"/>
        <w:rPr>
          <w:rFonts w:ascii="Arial" w:hAnsi="Arial" w:cs="Arial"/>
          <w:bCs/>
          <w:sz w:val="22"/>
        </w:rPr>
      </w:pPr>
    </w:p>
    <w:p w:rsidR="001E7A52" w:rsidRPr="00275608" w:rsidRDefault="001E7A52" w:rsidP="001E7A52">
      <w:pPr>
        <w:ind w:left="1418" w:hanging="1"/>
        <w:jc w:val="both"/>
        <w:rPr>
          <w:rFonts w:ascii="Arial" w:hAnsi="Arial" w:cs="Arial"/>
          <w:bCs/>
          <w:sz w:val="22"/>
        </w:rPr>
      </w:pPr>
      <w:r w:rsidRPr="00275608">
        <w:rPr>
          <w:rFonts w:ascii="Arial" w:hAnsi="Arial" w:cs="Arial"/>
          <w:bCs/>
          <w:sz w:val="22"/>
        </w:rPr>
        <w:t>Considérant que l’harmonisation des coûts des mises à disposition des services techniques est une action ciblée par le schéma de mutualisation de Roannais Agglomération et répond à une demande formulée par des élus du territoire ;</w:t>
      </w:r>
    </w:p>
    <w:p w:rsidR="001E7A52" w:rsidRPr="00275608" w:rsidRDefault="001E7A52" w:rsidP="001E7A52">
      <w:pPr>
        <w:ind w:left="1418" w:hanging="1"/>
        <w:jc w:val="both"/>
        <w:rPr>
          <w:rFonts w:ascii="Arial" w:hAnsi="Arial" w:cs="Arial"/>
          <w:bCs/>
          <w:sz w:val="22"/>
        </w:rPr>
      </w:pPr>
    </w:p>
    <w:p w:rsidR="001E7A52" w:rsidRPr="00275608" w:rsidRDefault="001E7A52" w:rsidP="001E7A52">
      <w:pPr>
        <w:ind w:left="1418" w:hanging="1"/>
        <w:jc w:val="both"/>
        <w:rPr>
          <w:rFonts w:ascii="Arial" w:hAnsi="Arial" w:cs="Arial"/>
          <w:bCs/>
          <w:sz w:val="22"/>
        </w:rPr>
      </w:pPr>
      <w:r w:rsidRPr="00275608">
        <w:rPr>
          <w:rFonts w:ascii="Arial" w:hAnsi="Arial" w:cs="Arial"/>
          <w:bCs/>
          <w:sz w:val="22"/>
        </w:rPr>
        <w:t>Considérant que les tarifs proposés représentent une harmonisation des coûts des mises à disposition des services techniques pour des missions identiques pour toutes les communes de Roannais Agglomération ;</w:t>
      </w:r>
    </w:p>
    <w:p w:rsidR="001E7A52" w:rsidRDefault="001E7A52" w:rsidP="001E7A52">
      <w:pPr>
        <w:ind w:left="1418" w:hanging="1"/>
        <w:jc w:val="both"/>
        <w:rPr>
          <w:rFonts w:ascii="Arial" w:hAnsi="Arial" w:cs="Arial"/>
          <w:bCs/>
          <w:sz w:val="22"/>
        </w:rPr>
      </w:pPr>
    </w:p>
    <w:p w:rsidR="00275608" w:rsidRDefault="00275608" w:rsidP="001E7A52">
      <w:pPr>
        <w:ind w:left="1418" w:hanging="1"/>
        <w:jc w:val="both"/>
        <w:rPr>
          <w:rFonts w:ascii="Arial" w:hAnsi="Arial" w:cs="Arial"/>
          <w:bCs/>
          <w:sz w:val="22"/>
        </w:rPr>
      </w:pPr>
    </w:p>
    <w:p w:rsidR="00275608" w:rsidRDefault="00275608" w:rsidP="001E7A52">
      <w:pPr>
        <w:ind w:left="1418" w:hanging="1"/>
        <w:jc w:val="both"/>
        <w:rPr>
          <w:rFonts w:ascii="Arial" w:hAnsi="Arial" w:cs="Arial"/>
          <w:bCs/>
          <w:sz w:val="22"/>
        </w:rPr>
      </w:pPr>
    </w:p>
    <w:p w:rsidR="00275608" w:rsidRPr="00275608" w:rsidRDefault="00275608" w:rsidP="001E7A52">
      <w:pPr>
        <w:ind w:left="1418" w:hanging="1"/>
        <w:jc w:val="both"/>
        <w:rPr>
          <w:rFonts w:ascii="Arial" w:hAnsi="Arial" w:cs="Arial"/>
          <w:bCs/>
          <w:sz w:val="22"/>
        </w:rPr>
      </w:pPr>
    </w:p>
    <w:p w:rsidR="001E7A52" w:rsidRPr="00275608" w:rsidRDefault="001E7A52" w:rsidP="001E7A52">
      <w:pPr>
        <w:ind w:left="1418" w:hanging="1"/>
        <w:jc w:val="both"/>
        <w:rPr>
          <w:rFonts w:ascii="Arial" w:hAnsi="Arial" w:cs="Arial"/>
          <w:bCs/>
          <w:sz w:val="22"/>
        </w:rPr>
      </w:pPr>
      <w:r w:rsidRPr="00275608">
        <w:rPr>
          <w:rFonts w:ascii="Arial" w:hAnsi="Arial" w:cs="Arial"/>
          <w:bCs/>
          <w:sz w:val="22"/>
        </w:rPr>
        <w:t>Considérant que les tarifs présentés permettent de rembourser la commune au coût réel d’intervention ;</w:t>
      </w:r>
    </w:p>
    <w:p w:rsidR="001E7A52" w:rsidRPr="00275608" w:rsidRDefault="001E7A52" w:rsidP="001E7A52">
      <w:pPr>
        <w:ind w:left="1418" w:hanging="1"/>
        <w:jc w:val="both"/>
        <w:rPr>
          <w:rFonts w:ascii="Arial" w:hAnsi="Arial" w:cs="Arial"/>
          <w:bCs/>
          <w:sz w:val="22"/>
        </w:rPr>
      </w:pPr>
    </w:p>
    <w:p w:rsidR="001E7A52" w:rsidRPr="00275608" w:rsidRDefault="001E7A52" w:rsidP="001E7A52">
      <w:pPr>
        <w:ind w:left="1418" w:hanging="1"/>
        <w:jc w:val="both"/>
        <w:rPr>
          <w:rFonts w:ascii="Arial" w:hAnsi="Arial" w:cs="Arial"/>
          <w:bCs/>
          <w:sz w:val="22"/>
        </w:rPr>
      </w:pPr>
      <w:r w:rsidRPr="00275608">
        <w:rPr>
          <w:rFonts w:ascii="Arial" w:hAnsi="Arial" w:cs="Arial"/>
          <w:bCs/>
          <w:sz w:val="22"/>
        </w:rPr>
        <w:t>Considérant que le conseil municipal a adopté la convention de mise à dispositions de services ;</w:t>
      </w:r>
    </w:p>
    <w:p w:rsidR="00275608" w:rsidRDefault="00275608" w:rsidP="001E7A52">
      <w:pPr>
        <w:ind w:left="1418" w:hanging="1"/>
        <w:jc w:val="both"/>
        <w:rPr>
          <w:rFonts w:ascii="Arial" w:hAnsi="Arial" w:cs="Arial"/>
          <w:bCs/>
          <w:sz w:val="22"/>
        </w:rPr>
      </w:pPr>
    </w:p>
    <w:p w:rsidR="00275608" w:rsidRDefault="00275608" w:rsidP="0015752D">
      <w:pPr>
        <w:ind w:left="1418"/>
        <w:jc w:val="both"/>
        <w:rPr>
          <w:rFonts w:ascii="Arial" w:hAnsi="Arial"/>
          <w:sz w:val="22"/>
          <w:szCs w:val="22"/>
        </w:rPr>
      </w:pPr>
      <w:r>
        <w:rPr>
          <w:rFonts w:ascii="Arial" w:hAnsi="Arial"/>
          <w:sz w:val="22"/>
          <w:szCs w:val="22"/>
        </w:rPr>
        <w:t xml:space="preserve">Après en avoir délibéré, le conseil municipal, à l'unanimité, </w:t>
      </w:r>
      <w:r>
        <w:rPr>
          <w:rFonts w:ascii="Arial" w:hAnsi="Arial" w:cs="Arial"/>
          <w:bCs/>
          <w:sz w:val="22"/>
        </w:rPr>
        <w:t>approuve</w:t>
      </w:r>
      <w:r w:rsidRPr="00275608">
        <w:rPr>
          <w:rFonts w:ascii="Arial" w:hAnsi="Arial" w:cs="Arial"/>
          <w:bCs/>
          <w:sz w:val="22"/>
        </w:rPr>
        <w:t xml:space="preserve"> les </w:t>
      </w:r>
      <w:r w:rsidR="00A442D6" w:rsidRPr="00275608">
        <w:rPr>
          <w:rFonts w:ascii="Arial" w:hAnsi="Arial" w:cs="Arial"/>
          <w:bCs/>
          <w:sz w:val="22"/>
        </w:rPr>
        <w:t>modalités</w:t>
      </w:r>
      <w:r w:rsidRPr="00275608">
        <w:rPr>
          <w:rFonts w:ascii="Arial" w:hAnsi="Arial" w:cs="Arial"/>
          <w:bCs/>
          <w:sz w:val="22"/>
        </w:rPr>
        <w:t xml:space="preserve"> et les tarifs des mises à disposition de services repris ci-après</w:t>
      </w:r>
      <w:r w:rsidR="00F5721B">
        <w:rPr>
          <w:rFonts w:ascii="Arial" w:hAnsi="Arial" w:cs="Arial"/>
          <w:bCs/>
          <w:sz w:val="22"/>
        </w:rPr>
        <w:t>.</w:t>
      </w:r>
    </w:p>
    <w:p w:rsidR="00275608" w:rsidRPr="00275608" w:rsidRDefault="00275608" w:rsidP="001E7A52">
      <w:pPr>
        <w:ind w:left="1418" w:hanging="1"/>
        <w:jc w:val="both"/>
        <w:rPr>
          <w:rFonts w:ascii="Arial" w:hAnsi="Arial" w:cs="Arial"/>
          <w:bCs/>
          <w:sz w:val="22"/>
        </w:rPr>
      </w:pPr>
    </w:p>
    <w:p w:rsidR="001E7A52" w:rsidRDefault="001E7A52" w:rsidP="001E7A52">
      <w:pPr>
        <w:ind w:left="1418" w:hanging="1"/>
        <w:jc w:val="both"/>
        <w:rPr>
          <w:rFonts w:ascii="Arial" w:hAnsi="Arial" w:cs="Arial"/>
          <w:bCs/>
          <w:sz w:val="22"/>
        </w:rPr>
      </w:pPr>
    </w:p>
    <w:p w:rsidR="00275608" w:rsidRPr="00275608" w:rsidRDefault="00275608"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p>
    <w:p w:rsidR="001E7A52" w:rsidRDefault="001E7A52" w:rsidP="001E7A52">
      <w:pPr>
        <w:rPr>
          <w:rFonts w:ascii="Arial" w:hAnsi="Arial" w:cs="Arial"/>
          <w:bCs/>
          <w:sz w:val="22"/>
        </w:rPr>
      </w:pPr>
      <w:r w:rsidRPr="001E7A52">
        <w:rPr>
          <w:rFonts w:ascii="Arial" w:hAnsi="Arial" w:cs="Arial"/>
          <w:bCs/>
          <w:sz w:val="22"/>
        </w:rPr>
        <w:br w:type="page"/>
      </w:r>
    </w:p>
    <w:p w:rsidR="00387327" w:rsidRDefault="00387327" w:rsidP="001E7A52">
      <w:pPr>
        <w:rPr>
          <w:rFonts w:ascii="Arial" w:hAnsi="Arial" w:cs="Arial"/>
          <w:bCs/>
          <w:sz w:val="22"/>
        </w:rPr>
      </w:pPr>
    </w:p>
    <w:p w:rsidR="00387327" w:rsidRPr="001E7A52" w:rsidRDefault="00387327" w:rsidP="001E7A52">
      <w:pPr>
        <w:rPr>
          <w:rFonts w:ascii="Arial" w:hAnsi="Arial" w:cs="Arial"/>
          <w:bCs/>
          <w:sz w:val="22"/>
        </w:rPr>
      </w:pPr>
    </w:p>
    <w:p w:rsidR="001E7A52" w:rsidRPr="001E7A52" w:rsidRDefault="001E7A52" w:rsidP="001E7A52">
      <w:pPr>
        <w:ind w:left="1418" w:hanging="1"/>
        <w:jc w:val="center"/>
        <w:rPr>
          <w:rFonts w:ascii="Arial" w:hAnsi="Arial" w:cs="Arial"/>
          <w:b/>
          <w:bCs/>
          <w:sz w:val="24"/>
        </w:rPr>
      </w:pPr>
      <w:r w:rsidRPr="001E7A52">
        <w:rPr>
          <w:rFonts w:ascii="Arial" w:hAnsi="Arial" w:cs="Arial"/>
          <w:b/>
          <w:bCs/>
          <w:sz w:val="24"/>
        </w:rPr>
        <w:t>Tarifs des mises à disposition de services</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 xml:space="preserve">L’harmonisation des coûts des mises à disposition de services permet de refléter le coût réel et complet d’une intervention technique. Lorsqu’un service technique intervient sur un équipement de la communauté, les coûts liés à la rémunération de la masse salariale correspondent à la grille de coûts </w:t>
      </w:r>
      <w:r w:rsidR="00D86CE3">
        <w:rPr>
          <w:rFonts w:ascii="Arial" w:hAnsi="Arial" w:cs="Arial"/>
          <w:bCs/>
          <w:sz w:val="22"/>
        </w:rPr>
        <w:t>"missions",</w:t>
      </w:r>
      <w:r w:rsidRPr="001E7A52">
        <w:rPr>
          <w:rFonts w:ascii="Arial" w:hAnsi="Arial" w:cs="Arial"/>
          <w:bCs/>
          <w:sz w:val="22"/>
        </w:rPr>
        <w:t xml:space="preserve"> auxquels peuvent s’ajouter les coûts liés à l’utilisation du matériel indiqués dans une grille </w:t>
      </w:r>
      <w:r w:rsidR="00D86CE3">
        <w:rPr>
          <w:rFonts w:ascii="Arial" w:hAnsi="Arial" w:cs="Arial"/>
          <w:bCs/>
          <w:sz w:val="22"/>
        </w:rPr>
        <w:t>"matériel – véhicules"</w:t>
      </w:r>
      <w:r w:rsidRPr="001E7A52">
        <w:rPr>
          <w:rFonts w:ascii="Arial" w:hAnsi="Arial" w:cs="Arial"/>
          <w:bCs/>
          <w:sz w:val="22"/>
        </w:rPr>
        <w:t xml:space="preserve">. </w:t>
      </w:r>
    </w:p>
    <w:p w:rsidR="001E7A52" w:rsidRPr="001E7A52" w:rsidRDefault="001E7A52" w:rsidP="001E7A52">
      <w:pPr>
        <w:ind w:left="1418" w:hanging="1"/>
        <w:jc w:val="both"/>
        <w:rPr>
          <w:rFonts w:ascii="Arial" w:hAnsi="Arial" w:cs="Arial"/>
          <w:bCs/>
          <w:sz w:val="22"/>
        </w:rPr>
      </w:pPr>
    </w:p>
    <w:p w:rsidR="001E7A52" w:rsidRPr="001E7A52" w:rsidRDefault="001E7A52" w:rsidP="00D86CE3">
      <w:pPr>
        <w:pStyle w:val="Titre2"/>
        <w:tabs>
          <w:tab w:val="clear" w:pos="1276"/>
          <w:tab w:val="clear" w:pos="3261"/>
        </w:tabs>
        <w:ind w:left="1701" w:hanging="283"/>
        <w:rPr>
          <w:rFonts w:ascii="Arial" w:hAnsi="Arial" w:cs="Arial"/>
        </w:rPr>
      </w:pPr>
      <w:r w:rsidRPr="001E7A52">
        <w:rPr>
          <w:rFonts w:ascii="Arial" w:hAnsi="Arial" w:cs="Arial"/>
        </w:rPr>
        <w:t>1.</w:t>
      </w:r>
      <w:r w:rsidRPr="001E7A52">
        <w:rPr>
          <w:rFonts w:ascii="Arial" w:hAnsi="Arial" w:cs="Arial"/>
        </w:rPr>
        <w:tab/>
        <w:t>Principes de la grille de coûts des missions</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Le coût des missions est déterminé à partir du coût total de la masse salariale du service technique</w:t>
      </w:r>
      <w:r w:rsidR="00D86CE3">
        <w:rPr>
          <w:rFonts w:ascii="Arial" w:hAnsi="Arial" w:cs="Arial"/>
          <w:bCs/>
          <w:sz w:val="22"/>
        </w:rPr>
        <w:t>/</w:t>
      </w:r>
      <w:r w:rsidRPr="001E7A52">
        <w:rPr>
          <w:rFonts w:ascii="Arial" w:hAnsi="Arial" w:cs="Arial"/>
          <w:bCs/>
          <w:sz w:val="22"/>
        </w:rPr>
        <w:t>ramené au nombre d’heures d’intervention.</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 xml:space="preserve">Au sein d’une intervention technique, il est apparu opportun d’intégrer au coût des missions, une </w:t>
      </w:r>
      <w:r w:rsidR="00D86CE3">
        <w:rPr>
          <w:rFonts w:ascii="Arial" w:hAnsi="Arial" w:cs="Arial"/>
          <w:bCs/>
          <w:sz w:val="22"/>
        </w:rPr>
        <w:t>"catégorie 0" matériel–</w:t>
      </w:r>
      <w:r w:rsidRPr="001E7A52">
        <w:rPr>
          <w:rFonts w:ascii="Arial" w:hAnsi="Arial" w:cs="Arial"/>
          <w:bCs/>
          <w:sz w:val="22"/>
        </w:rPr>
        <w:t>véhicules (correspondant à du matériel pouvant aller de 1 à 5 €/h) pour :</w:t>
      </w:r>
    </w:p>
    <w:p w:rsidR="001E7A52" w:rsidRPr="001E7A52" w:rsidRDefault="001E7A52" w:rsidP="00D86CE3">
      <w:pPr>
        <w:pStyle w:val="Paragraphedeliste"/>
        <w:numPr>
          <w:ilvl w:val="0"/>
          <w:numId w:val="7"/>
        </w:numPr>
        <w:spacing w:before="40"/>
        <w:ind w:left="1702" w:hanging="284"/>
        <w:contextualSpacing w:val="0"/>
        <w:jc w:val="both"/>
        <w:rPr>
          <w:rFonts w:ascii="Arial" w:hAnsi="Arial" w:cs="Arial"/>
          <w:bCs/>
          <w:sz w:val="22"/>
        </w:rPr>
      </w:pPr>
      <w:r w:rsidRPr="001E7A52">
        <w:rPr>
          <w:rFonts w:ascii="Arial" w:hAnsi="Arial" w:cs="Arial"/>
          <w:bCs/>
          <w:sz w:val="22"/>
        </w:rPr>
        <w:t>l’utilisation de véhicules légers pour les déplacements</w:t>
      </w:r>
      <w:r w:rsidR="00D86CE3">
        <w:rPr>
          <w:rFonts w:ascii="Arial" w:hAnsi="Arial" w:cs="Arial"/>
          <w:bCs/>
          <w:sz w:val="22"/>
        </w:rPr>
        <w:t xml:space="preserve"> nécessaires aux interventions ;</w:t>
      </w:r>
    </w:p>
    <w:p w:rsidR="001E7A52" w:rsidRPr="001E7A52" w:rsidRDefault="001E7A52" w:rsidP="00D86CE3">
      <w:pPr>
        <w:pStyle w:val="Paragraphedeliste"/>
        <w:numPr>
          <w:ilvl w:val="0"/>
          <w:numId w:val="7"/>
        </w:numPr>
        <w:spacing w:before="40"/>
        <w:ind w:left="1702" w:hanging="284"/>
        <w:contextualSpacing w:val="0"/>
        <w:jc w:val="both"/>
        <w:rPr>
          <w:rFonts w:ascii="Arial" w:hAnsi="Arial" w:cs="Arial"/>
          <w:bCs/>
          <w:sz w:val="22"/>
        </w:rPr>
      </w:pPr>
      <w:r w:rsidRPr="001E7A52">
        <w:rPr>
          <w:rFonts w:ascii="Arial" w:hAnsi="Arial" w:cs="Arial"/>
          <w:bCs/>
          <w:sz w:val="22"/>
        </w:rPr>
        <w:t>l’outillage de base : chalumeau, échelle, groupe électrogène, meuleuse, pompe à eau, rabot, tondeuse, visseuse, scies</w:t>
      </w:r>
      <w:r w:rsidR="00D86CE3">
        <w:rPr>
          <w:rFonts w:ascii="Arial" w:hAnsi="Arial" w:cs="Arial"/>
          <w:bCs/>
          <w:sz w:val="22"/>
        </w:rPr>
        <w:t xml:space="preserve"> … ;</w:t>
      </w:r>
    </w:p>
    <w:p w:rsidR="001E7A52" w:rsidRPr="001E7A52" w:rsidRDefault="001E7A52" w:rsidP="00D86CE3">
      <w:pPr>
        <w:pStyle w:val="Paragraphedeliste"/>
        <w:numPr>
          <w:ilvl w:val="0"/>
          <w:numId w:val="7"/>
        </w:numPr>
        <w:spacing w:before="40"/>
        <w:ind w:left="1702" w:hanging="284"/>
        <w:contextualSpacing w:val="0"/>
        <w:jc w:val="both"/>
        <w:rPr>
          <w:rFonts w:ascii="Arial" w:hAnsi="Arial" w:cs="Arial"/>
          <w:bCs/>
          <w:sz w:val="22"/>
        </w:rPr>
      </w:pPr>
      <w:r w:rsidRPr="001E7A52">
        <w:rPr>
          <w:rFonts w:ascii="Arial" w:hAnsi="Arial" w:cs="Arial"/>
          <w:bCs/>
          <w:sz w:val="22"/>
        </w:rPr>
        <w:t>et les fournitures (joint, ciment, etc.) dans une limite de 100 € de fournitures par intervention. Au-delà de ce montant, Roannais Agglomération passe directement le bon de commande et paye l’achat de la fourniture.</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Catégories de missions (coût agents</w:t>
      </w:r>
      <w:r w:rsidR="00D86CE3">
        <w:rPr>
          <w:rFonts w:ascii="Arial" w:hAnsi="Arial" w:cs="Arial"/>
          <w:bCs/>
          <w:sz w:val="22"/>
        </w:rPr>
        <w:t>/</w:t>
      </w:r>
      <w:r w:rsidRPr="001E7A52">
        <w:rPr>
          <w:rFonts w:ascii="Arial" w:hAnsi="Arial" w:cs="Arial"/>
          <w:bCs/>
          <w:sz w:val="22"/>
        </w:rPr>
        <w:t>heure)</w:t>
      </w:r>
    </w:p>
    <w:p w:rsidR="001E7A52" w:rsidRPr="001E7A52" w:rsidRDefault="0079400A" w:rsidP="0079400A">
      <w:pPr>
        <w:pStyle w:val="Paragraphedeliste"/>
        <w:numPr>
          <w:ilvl w:val="0"/>
          <w:numId w:val="8"/>
        </w:numPr>
        <w:tabs>
          <w:tab w:val="left" w:pos="1701"/>
          <w:tab w:val="left" w:pos="2977"/>
          <w:tab w:val="left" w:pos="5387"/>
        </w:tabs>
        <w:spacing w:before="60"/>
        <w:ind w:left="1702" w:hanging="284"/>
        <w:contextualSpacing w:val="0"/>
        <w:jc w:val="both"/>
        <w:rPr>
          <w:rFonts w:ascii="Arial" w:hAnsi="Arial" w:cs="Arial"/>
          <w:bCs/>
          <w:sz w:val="22"/>
        </w:rPr>
      </w:pPr>
      <w:r>
        <w:rPr>
          <w:rFonts w:ascii="Arial" w:hAnsi="Arial" w:cs="Arial"/>
          <w:bCs/>
          <w:sz w:val="22"/>
        </w:rPr>
        <w:t xml:space="preserve">Catégorie 1 </w:t>
      </w:r>
      <w:r w:rsidR="001E7A52" w:rsidRPr="001E7A52">
        <w:rPr>
          <w:rFonts w:ascii="Arial" w:hAnsi="Arial" w:cs="Arial"/>
          <w:bCs/>
          <w:sz w:val="22"/>
        </w:rPr>
        <w:t>(15,00 € /h) :</w:t>
      </w:r>
    </w:p>
    <w:p w:rsidR="001E7A52" w:rsidRPr="001E7A52" w:rsidRDefault="001E7A52" w:rsidP="0079400A">
      <w:pPr>
        <w:pStyle w:val="Paragraphedeliste"/>
        <w:tabs>
          <w:tab w:val="left" w:pos="5387"/>
        </w:tabs>
        <w:ind w:left="1701"/>
        <w:jc w:val="both"/>
        <w:rPr>
          <w:rFonts w:ascii="Arial" w:hAnsi="Arial" w:cs="Arial"/>
          <w:bCs/>
          <w:sz w:val="22"/>
        </w:rPr>
      </w:pPr>
      <w:r w:rsidRPr="001E7A52">
        <w:rPr>
          <w:rFonts w:ascii="Arial" w:hAnsi="Arial" w:cs="Arial"/>
          <w:bCs/>
          <w:sz w:val="22"/>
        </w:rPr>
        <w:t>lorsque les services techniques intervenant sont constitués d’agents disposant d’un contrat aidé (ex : entretien des bords de Loire), cela diminue le coût de revient moye</w:t>
      </w:r>
      <w:r w:rsidR="0079400A">
        <w:rPr>
          <w:rFonts w:ascii="Arial" w:hAnsi="Arial" w:cs="Arial"/>
          <w:bCs/>
          <w:sz w:val="22"/>
        </w:rPr>
        <w:t>n du service technique ;</w:t>
      </w:r>
    </w:p>
    <w:p w:rsidR="001E7A52" w:rsidRPr="001E7A52" w:rsidRDefault="0079400A" w:rsidP="0079400A">
      <w:pPr>
        <w:pStyle w:val="Paragraphedeliste"/>
        <w:numPr>
          <w:ilvl w:val="0"/>
          <w:numId w:val="8"/>
        </w:numPr>
        <w:tabs>
          <w:tab w:val="left" w:pos="1701"/>
          <w:tab w:val="left" w:pos="2977"/>
          <w:tab w:val="left" w:pos="5387"/>
        </w:tabs>
        <w:spacing w:before="60"/>
        <w:ind w:left="1702" w:hanging="284"/>
        <w:contextualSpacing w:val="0"/>
        <w:jc w:val="both"/>
        <w:rPr>
          <w:rFonts w:ascii="Arial" w:hAnsi="Arial" w:cs="Arial"/>
          <w:bCs/>
          <w:sz w:val="22"/>
        </w:rPr>
      </w:pPr>
      <w:r>
        <w:rPr>
          <w:rFonts w:ascii="Arial" w:hAnsi="Arial" w:cs="Arial"/>
          <w:bCs/>
          <w:sz w:val="22"/>
        </w:rPr>
        <w:t xml:space="preserve">Catégorie 2 </w:t>
      </w:r>
      <w:r w:rsidR="001E7A52" w:rsidRPr="001E7A52">
        <w:rPr>
          <w:rFonts w:ascii="Arial" w:hAnsi="Arial" w:cs="Arial"/>
          <w:bCs/>
          <w:sz w:val="22"/>
        </w:rPr>
        <w:t>(30,00 € /h) :</w:t>
      </w:r>
    </w:p>
    <w:p w:rsidR="001E7A52" w:rsidRPr="001E7A52" w:rsidRDefault="001E7A52" w:rsidP="0079400A">
      <w:pPr>
        <w:pStyle w:val="Paragraphedeliste"/>
        <w:tabs>
          <w:tab w:val="left" w:pos="2977"/>
          <w:tab w:val="left" w:pos="5387"/>
        </w:tabs>
        <w:ind w:left="1701"/>
        <w:jc w:val="both"/>
        <w:rPr>
          <w:rFonts w:ascii="Arial" w:hAnsi="Arial" w:cs="Arial"/>
          <w:bCs/>
          <w:sz w:val="22"/>
        </w:rPr>
      </w:pPr>
      <w:r w:rsidRPr="001E7A52">
        <w:rPr>
          <w:rFonts w:ascii="Arial" w:hAnsi="Arial" w:cs="Arial"/>
          <w:bCs/>
          <w:sz w:val="22"/>
        </w:rPr>
        <w:t>c’est le coût moyen d’un service technique lorsque les missions confiées relèvent d</w:t>
      </w:r>
      <w:r w:rsidR="0079400A">
        <w:rPr>
          <w:rFonts w:ascii="Arial" w:hAnsi="Arial" w:cs="Arial"/>
          <w:bCs/>
          <w:sz w:val="22"/>
        </w:rPr>
        <w:t>’un niveau de technicité normal ;</w:t>
      </w:r>
    </w:p>
    <w:p w:rsidR="001E7A52" w:rsidRPr="001E7A52" w:rsidRDefault="0079400A" w:rsidP="0079400A">
      <w:pPr>
        <w:pStyle w:val="Paragraphedeliste"/>
        <w:numPr>
          <w:ilvl w:val="0"/>
          <w:numId w:val="8"/>
        </w:numPr>
        <w:tabs>
          <w:tab w:val="left" w:pos="1701"/>
          <w:tab w:val="left" w:pos="2977"/>
          <w:tab w:val="left" w:pos="5387"/>
        </w:tabs>
        <w:spacing w:before="60"/>
        <w:ind w:left="1702" w:hanging="284"/>
        <w:contextualSpacing w:val="0"/>
        <w:jc w:val="both"/>
        <w:rPr>
          <w:rFonts w:ascii="Arial" w:hAnsi="Arial" w:cs="Arial"/>
          <w:bCs/>
          <w:sz w:val="22"/>
        </w:rPr>
      </w:pPr>
      <w:r>
        <w:rPr>
          <w:rFonts w:ascii="Arial" w:hAnsi="Arial" w:cs="Arial"/>
          <w:bCs/>
          <w:sz w:val="22"/>
        </w:rPr>
        <w:t xml:space="preserve">Catégorie 3 </w:t>
      </w:r>
      <w:r w:rsidR="001E7A52" w:rsidRPr="001E7A52">
        <w:rPr>
          <w:rFonts w:ascii="Arial" w:hAnsi="Arial" w:cs="Arial"/>
          <w:bCs/>
          <w:sz w:val="22"/>
        </w:rPr>
        <w:t>(40,00 € /h) :</w:t>
      </w:r>
    </w:p>
    <w:p w:rsidR="001E7A52" w:rsidRPr="001E7A52" w:rsidRDefault="001E7A52" w:rsidP="0079400A">
      <w:pPr>
        <w:pStyle w:val="Paragraphedeliste"/>
        <w:tabs>
          <w:tab w:val="left" w:pos="2977"/>
          <w:tab w:val="left" w:pos="5387"/>
        </w:tabs>
        <w:ind w:left="1701"/>
        <w:jc w:val="both"/>
        <w:rPr>
          <w:rFonts w:ascii="Arial" w:hAnsi="Arial" w:cs="Arial"/>
          <w:bCs/>
          <w:sz w:val="22"/>
        </w:rPr>
      </w:pPr>
      <w:r w:rsidRPr="001E7A52">
        <w:rPr>
          <w:rFonts w:ascii="Arial" w:hAnsi="Arial" w:cs="Arial"/>
          <w:bCs/>
          <w:sz w:val="22"/>
        </w:rPr>
        <w:t>c’est le coût correspondant aux missions nécessitant un niveau de technicité supérieur (adjoint technique, agent de maîtrise), l’encadrement d’un chef d’équipe (niveau de rémunération plus haut), ou qui requièrent davantage de fournitures ou de matériel que la catégorie 2.</w:t>
      </w:r>
    </w:p>
    <w:p w:rsidR="001E7A52" w:rsidRPr="001E7A52" w:rsidRDefault="001E7A52" w:rsidP="001E7A52">
      <w:pPr>
        <w:ind w:left="1418" w:hanging="1"/>
        <w:jc w:val="both"/>
        <w:rPr>
          <w:rFonts w:ascii="Arial" w:hAnsi="Arial" w:cs="Arial"/>
          <w:bCs/>
          <w:sz w:val="22"/>
        </w:rPr>
      </w:pPr>
    </w:p>
    <w:p w:rsidR="001E7A52" w:rsidRPr="001E7A52" w:rsidRDefault="001E7A52" w:rsidP="0079400A">
      <w:pPr>
        <w:pStyle w:val="Titre2"/>
        <w:tabs>
          <w:tab w:val="clear" w:pos="1276"/>
          <w:tab w:val="clear" w:pos="3261"/>
          <w:tab w:val="left" w:pos="1701"/>
        </w:tabs>
        <w:ind w:left="1701" w:hanging="283"/>
        <w:rPr>
          <w:rFonts w:ascii="Arial" w:hAnsi="Arial" w:cs="Arial"/>
        </w:rPr>
      </w:pPr>
      <w:r w:rsidRPr="001E7A52">
        <w:rPr>
          <w:rFonts w:ascii="Arial" w:hAnsi="Arial" w:cs="Arial"/>
        </w:rPr>
        <w:t>2.</w:t>
      </w:r>
      <w:r w:rsidRPr="001E7A52">
        <w:rPr>
          <w:rFonts w:ascii="Arial" w:hAnsi="Arial" w:cs="Arial"/>
        </w:rPr>
        <w:tab/>
        <w:t>Principes de la grille de coûts matériel</w:t>
      </w:r>
      <w:r w:rsidR="0079400A">
        <w:rPr>
          <w:rFonts w:ascii="Arial" w:hAnsi="Arial" w:cs="Arial"/>
        </w:rPr>
        <w:t>–</w:t>
      </w:r>
      <w:r w:rsidRPr="001E7A52">
        <w:rPr>
          <w:rFonts w:ascii="Arial" w:hAnsi="Arial" w:cs="Arial"/>
        </w:rPr>
        <w:t>véhicules</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 xml:space="preserve">Le groupe de travail s’est appuyé sur le réseau des Directeurs des services techniques qui a estimé le coût moyen des différentes machines et véhicules dans plusieurs communes (sur la base des grilles utilisées pour le FCTVA et les remboursements d’assurances), ou lorsque cela était possible, en référence au coût de matériel de location pour des professionnels ramené au jour. Le groupe de travail a identifié 5 catégories de coût </w:t>
      </w:r>
      <w:r w:rsidR="0079400A">
        <w:rPr>
          <w:rFonts w:ascii="Arial" w:hAnsi="Arial" w:cs="Arial"/>
          <w:bCs/>
          <w:sz w:val="22"/>
        </w:rPr>
        <w:t>"matériel–véhicules"</w:t>
      </w:r>
      <w:r w:rsidRPr="001E7A52">
        <w:rPr>
          <w:rFonts w:ascii="Arial" w:hAnsi="Arial" w:cs="Arial"/>
          <w:bCs/>
          <w:sz w:val="22"/>
        </w:rPr>
        <w:t>.</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rPr>
      </w:pPr>
      <w:r w:rsidRPr="001E7A52">
        <w:rPr>
          <w:rFonts w:ascii="Arial" w:hAnsi="Arial" w:cs="Arial"/>
          <w:bCs/>
          <w:sz w:val="22"/>
        </w:rPr>
        <w:t xml:space="preserve">En cas de panne, si la commune est amenée à louer une machine pour une intervention prévue dans sa mise à disposition de services, le coût appliqué sera celui de la grille de coûts. Dans le cas particulier d’une mission de dépannage qui </w:t>
      </w:r>
      <w:r w:rsidR="00387327">
        <w:rPr>
          <w:rFonts w:ascii="Arial" w:hAnsi="Arial" w:cs="Arial"/>
          <w:bCs/>
          <w:sz w:val="22"/>
        </w:rPr>
        <w:br/>
      </w:r>
      <w:r w:rsidR="00387327">
        <w:rPr>
          <w:rFonts w:ascii="Arial" w:hAnsi="Arial" w:cs="Arial"/>
          <w:bCs/>
          <w:sz w:val="22"/>
        </w:rPr>
        <w:lastRenderedPageBreak/>
        <w:br/>
      </w:r>
      <w:r w:rsidR="00387327">
        <w:rPr>
          <w:rFonts w:ascii="Arial" w:hAnsi="Arial" w:cs="Arial"/>
          <w:bCs/>
          <w:sz w:val="22"/>
        </w:rPr>
        <w:br/>
      </w:r>
      <w:r w:rsidR="00387327">
        <w:rPr>
          <w:rFonts w:ascii="Arial" w:hAnsi="Arial" w:cs="Arial"/>
          <w:bCs/>
          <w:sz w:val="22"/>
        </w:rPr>
        <w:br/>
      </w:r>
      <w:r w:rsidRPr="001E7A52">
        <w:rPr>
          <w:rFonts w:ascii="Arial" w:hAnsi="Arial" w:cs="Arial"/>
          <w:bCs/>
          <w:sz w:val="22"/>
        </w:rPr>
        <w:t>ne serait pas prévue dans convention de mise à disposition et qui nécessiterait une machine dont la commune ne dispose pas, Roannais Agglomération paiera directement la location de la machine en lieu et place de la commune.</w:t>
      </w:r>
    </w:p>
    <w:p w:rsidR="001E7A52" w:rsidRPr="001E7A52" w:rsidRDefault="001E7A52" w:rsidP="001E7A52">
      <w:pPr>
        <w:ind w:left="1418" w:hanging="1"/>
        <w:jc w:val="both"/>
        <w:rPr>
          <w:rFonts w:ascii="Arial" w:hAnsi="Arial" w:cs="Arial"/>
          <w:bCs/>
          <w:sz w:val="22"/>
        </w:rPr>
      </w:pPr>
    </w:p>
    <w:p w:rsidR="001E7A52" w:rsidRPr="001E7A52" w:rsidRDefault="001E7A52" w:rsidP="001E7A52">
      <w:pPr>
        <w:ind w:left="1418" w:hanging="1"/>
        <w:jc w:val="both"/>
        <w:rPr>
          <w:rFonts w:ascii="Arial" w:hAnsi="Arial" w:cs="Arial"/>
          <w:bCs/>
          <w:sz w:val="22"/>
          <w:szCs w:val="22"/>
        </w:rPr>
      </w:pPr>
      <w:r w:rsidRPr="001E7A52">
        <w:rPr>
          <w:rFonts w:ascii="Arial" w:hAnsi="Arial" w:cs="Arial"/>
          <w:bCs/>
          <w:sz w:val="22"/>
        </w:rPr>
        <w:t xml:space="preserve">Aussi, la commune ne sera pas amenée à présenter des factures relevant des dépenses autres que celles prévues par la convention et la grille de coûts </w:t>
      </w:r>
      <w:r w:rsidR="00387327">
        <w:rPr>
          <w:rFonts w:ascii="Arial" w:hAnsi="Arial" w:cs="Arial"/>
          <w:bCs/>
          <w:sz w:val="22"/>
        </w:rPr>
        <w:t>"missions"</w:t>
      </w:r>
      <w:r w:rsidRPr="001E7A52">
        <w:rPr>
          <w:rFonts w:ascii="Arial" w:hAnsi="Arial" w:cs="Arial"/>
          <w:bCs/>
          <w:sz w:val="22"/>
        </w:rPr>
        <w:t xml:space="preserve"> </w:t>
      </w:r>
      <w:r w:rsidRPr="001E7A52">
        <w:rPr>
          <w:rFonts w:ascii="Arial" w:hAnsi="Arial" w:cs="Arial"/>
          <w:bCs/>
          <w:sz w:val="22"/>
          <w:szCs w:val="22"/>
        </w:rPr>
        <w:t xml:space="preserve">et de coûts </w:t>
      </w:r>
      <w:r w:rsidR="00387327">
        <w:rPr>
          <w:rFonts w:ascii="Arial" w:hAnsi="Arial" w:cs="Arial"/>
          <w:bCs/>
          <w:sz w:val="22"/>
          <w:szCs w:val="22"/>
        </w:rPr>
        <w:t>"machines–</w:t>
      </w:r>
      <w:r w:rsidRPr="001E7A52">
        <w:rPr>
          <w:rFonts w:ascii="Arial" w:hAnsi="Arial" w:cs="Arial"/>
          <w:bCs/>
          <w:sz w:val="22"/>
          <w:szCs w:val="22"/>
        </w:rPr>
        <w:t>véhicules</w:t>
      </w:r>
      <w:r w:rsidR="00387327">
        <w:rPr>
          <w:rFonts w:ascii="Arial" w:hAnsi="Arial" w:cs="Arial"/>
          <w:bCs/>
          <w:sz w:val="22"/>
          <w:szCs w:val="22"/>
        </w:rPr>
        <w:t>"</w:t>
      </w:r>
      <w:r w:rsidRPr="001E7A52">
        <w:rPr>
          <w:rFonts w:ascii="Arial" w:hAnsi="Arial" w:cs="Arial"/>
          <w:bCs/>
          <w:sz w:val="22"/>
          <w:szCs w:val="22"/>
        </w:rPr>
        <w:t>.</w:t>
      </w:r>
    </w:p>
    <w:p w:rsidR="001E7A52" w:rsidRDefault="001E7A52" w:rsidP="001E7A52">
      <w:pPr>
        <w:ind w:left="1418" w:hanging="1"/>
        <w:jc w:val="both"/>
        <w:rPr>
          <w:rFonts w:ascii="Arial" w:hAnsi="Arial" w:cs="Arial"/>
          <w:bCs/>
          <w:sz w:val="22"/>
          <w:szCs w:val="22"/>
        </w:rPr>
      </w:pPr>
    </w:p>
    <w:p w:rsidR="00387327" w:rsidRPr="001E7A52" w:rsidRDefault="00387327" w:rsidP="001E7A52">
      <w:pPr>
        <w:ind w:left="1418" w:hanging="1"/>
        <w:jc w:val="both"/>
        <w:rPr>
          <w:rFonts w:ascii="Arial" w:hAnsi="Arial"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1985"/>
      </w:tblGrid>
      <w:tr w:rsidR="001E7A52" w:rsidRPr="001E7A52" w:rsidTr="001E7A52">
        <w:trPr>
          <w:jc w:val="right"/>
        </w:trPr>
        <w:tc>
          <w:tcPr>
            <w:tcW w:w="4536" w:type="dxa"/>
            <w:tcBorders>
              <w:right w:val="nil"/>
            </w:tcBorders>
            <w:shd w:val="clear" w:color="auto" w:fill="000080" w:themeFill="text1"/>
          </w:tcPr>
          <w:p w:rsidR="001E7A52" w:rsidRPr="00387327" w:rsidRDefault="001E7A52" w:rsidP="00387327">
            <w:pPr>
              <w:pStyle w:val="Titre1"/>
              <w:numPr>
                <w:ilvl w:val="0"/>
                <w:numId w:val="9"/>
              </w:numPr>
              <w:tabs>
                <w:tab w:val="clear" w:pos="1276"/>
                <w:tab w:val="clear" w:pos="3402"/>
              </w:tabs>
              <w:ind w:left="352" w:hanging="283"/>
              <w:rPr>
                <w:rFonts w:ascii="Arial" w:hAnsi="Arial" w:cs="Arial"/>
              </w:rPr>
            </w:pPr>
            <w:r w:rsidRPr="00387327">
              <w:rPr>
                <w:rFonts w:ascii="Arial" w:hAnsi="Arial" w:cs="Arial"/>
              </w:rPr>
              <w:t>Missions</w:t>
            </w:r>
          </w:p>
        </w:tc>
        <w:tc>
          <w:tcPr>
            <w:tcW w:w="1985" w:type="dxa"/>
            <w:tcBorders>
              <w:left w:val="nil"/>
              <w:right w:val="nil"/>
            </w:tcBorders>
            <w:shd w:val="clear" w:color="auto" w:fill="000080" w:themeFill="text1"/>
          </w:tcPr>
          <w:p w:rsidR="001E7A52" w:rsidRPr="00387327" w:rsidRDefault="001E7A52" w:rsidP="001E7A52">
            <w:pPr>
              <w:jc w:val="center"/>
              <w:rPr>
                <w:rFonts w:ascii="Arial" w:hAnsi="Arial" w:cs="Arial"/>
                <w:b/>
                <w:bCs/>
                <w:color w:val="FFFFFF"/>
                <w:sz w:val="22"/>
                <w:szCs w:val="22"/>
              </w:rPr>
            </w:pPr>
            <w:r w:rsidRPr="00387327">
              <w:rPr>
                <w:rFonts w:ascii="Arial" w:hAnsi="Arial" w:cs="Arial"/>
                <w:b/>
                <w:color w:val="FFFFFF"/>
                <w:sz w:val="22"/>
                <w:szCs w:val="22"/>
              </w:rPr>
              <w:t>Catégories de missions</w:t>
            </w:r>
          </w:p>
        </w:tc>
        <w:tc>
          <w:tcPr>
            <w:tcW w:w="1985" w:type="dxa"/>
            <w:tcBorders>
              <w:left w:val="nil"/>
            </w:tcBorders>
            <w:shd w:val="clear" w:color="auto" w:fill="000080" w:themeFill="text1"/>
          </w:tcPr>
          <w:p w:rsidR="001E7A52" w:rsidRPr="00387327" w:rsidRDefault="001E7A52" w:rsidP="001E7A52">
            <w:pPr>
              <w:jc w:val="center"/>
              <w:rPr>
                <w:rFonts w:ascii="Arial" w:hAnsi="Arial" w:cs="Arial"/>
                <w:b/>
                <w:bCs/>
                <w:color w:val="FFFFFF"/>
                <w:sz w:val="22"/>
                <w:szCs w:val="22"/>
              </w:rPr>
            </w:pPr>
            <w:r w:rsidRPr="00387327">
              <w:rPr>
                <w:rFonts w:ascii="Arial" w:hAnsi="Arial" w:cs="Arial"/>
                <w:b/>
                <w:color w:val="FFFFFF"/>
                <w:sz w:val="22"/>
                <w:szCs w:val="22"/>
              </w:rPr>
              <w:t>Coûts agents</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Entretien des espaces verts par des agents employés en contrats aidés</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1</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15 €/h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Nettoyage des déchets au sol aux abords des points d’apport volontaire</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2</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30 €/h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Entretien et diagnostic du réseau d'assainissement et sur station d'épuration</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2</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30 €/h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Service des repas</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2</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30 €/h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Ménage des équipements de la petite enfance</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2</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30 €/h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Transport et manutention de matériels mobiles pour les manifestations culturelles</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2</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30 €/h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Maintenance des équipements (plâtrerie, serrurerie, peinture, menuiserie)</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Entretien des espaces verts des équipements sportifs, de la petite enfance, des zones d'activité économiques et touristiques et des espaces naturels</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Maintenance et préparation de la patinoire, des terrains de boules</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Maintenance de la voirie (rebouchage des nids de poule et peinture)</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Maintenance des candélabres et relamping</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Reprographie</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r w:rsidR="001E7A52" w:rsidRPr="001E7A52" w:rsidTr="001E7A52">
        <w:trPr>
          <w:trHeight w:val="567"/>
          <w:jc w:val="right"/>
        </w:trPr>
        <w:tc>
          <w:tcPr>
            <w:tcW w:w="4536" w:type="dxa"/>
            <w:tcBorders>
              <w:right w:val="nil"/>
            </w:tcBorders>
            <w:vAlign w:val="center"/>
          </w:tcPr>
          <w:p w:rsidR="001E7A52" w:rsidRPr="001E7A52" w:rsidRDefault="001E7A52" w:rsidP="00D86CE3">
            <w:pPr>
              <w:rPr>
                <w:rFonts w:ascii="Arial" w:hAnsi="Arial" w:cs="Arial"/>
                <w:b/>
                <w:color w:val="000000"/>
                <w:sz w:val="22"/>
                <w:szCs w:val="22"/>
              </w:rPr>
            </w:pPr>
            <w:r w:rsidRPr="001E7A52">
              <w:rPr>
                <w:rFonts w:ascii="Arial" w:hAnsi="Arial" w:cs="Arial"/>
                <w:color w:val="000000"/>
                <w:sz w:val="22"/>
                <w:szCs w:val="22"/>
              </w:rPr>
              <w:t xml:space="preserve">Suivi sanitaire et prélèvement </w:t>
            </w:r>
          </w:p>
        </w:tc>
        <w:tc>
          <w:tcPr>
            <w:tcW w:w="1985" w:type="dxa"/>
            <w:tcBorders>
              <w:left w:val="nil"/>
              <w:righ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Catégorie 3</w:t>
            </w:r>
          </w:p>
        </w:tc>
        <w:tc>
          <w:tcPr>
            <w:tcW w:w="1985" w:type="dxa"/>
            <w:tcBorders>
              <w:left w:val="nil"/>
            </w:tcBorders>
            <w:vAlign w:val="center"/>
          </w:tcPr>
          <w:p w:rsidR="001E7A52" w:rsidRPr="001E7A52" w:rsidRDefault="001E7A52" w:rsidP="001E7A52">
            <w:pPr>
              <w:jc w:val="center"/>
              <w:rPr>
                <w:rFonts w:ascii="Arial" w:hAnsi="Arial" w:cs="Arial"/>
                <w:bCs/>
                <w:color w:val="000000"/>
                <w:sz w:val="22"/>
                <w:szCs w:val="22"/>
              </w:rPr>
            </w:pPr>
            <w:r w:rsidRPr="001E7A52">
              <w:rPr>
                <w:rFonts w:ascii="Arial" w:hAnsi="Arial" w:cs="Arial"/>
                <w:bCs/>
                <w:color w:val="000000"/>
                <w:sz w:val="22"/>
                <w:szCs w:val="22"/>
              </w:rPr>
              <w:t>40 €/h</w:t>
            </w:r>
          </w:p>
        </w:tc>
      </w:tr>
    </w:tbl>
    <w:p w:rsidR="001E7A52" w:rsidRDefault="001E7A52" w:rsidP="001E7A52">
      <w:pPr>
        <w:ind w:left="1418" w:hanging="1"/>
        <w:jc w:val="both"/>
        <w:rPr>
          <w:rFonts w:ascii="Arial" w:hAnsi="Arial" w:cs="Arial"/>
          <w:bCs/>
          <w:sz w:val="22"/>
          <w:szCs w:val="22"/>
        </w:rPr>
      </w:pPr>
    </w:p>
    <w:p w:rsidR="00387327" w:rsidRDefault="00387327" w:rsidP="001E7A52">
      <w:pPr>
        <w:ind w:left="1418" w:hanging="1"/>
        <w:jc w:val="both"/>
        <w:rPr>
          <w:rFonts w:ascii="Arial" w:hAnsi="Arial" w:cs="Arial"/>
          <w:bCs/>
          <w:sz w:val="22"/>
          <w:szCs w:val="22"/>
        </w:rPr>
      </w:pPr>
      <w:r>
        <w:rPr>
          <w:rFonts w:ascii="Arial" w:hAnsi="Arial" w:cs="Arial"/>
          <w:bCs/>
          <w:sz w:val="22"/>
          <w:szCs w:val="22"/>
        </w:rPr>
        <w:br w:type="page"/>
      </w:r>
    </w:p>
    <w:p w:rsidR="00387327" w:rsidRPr="001E7A52" w:rsidRDefault="00387327" w:rsidP="001E7A52">
      <w:pPr>
        <w:ind w:left="1418" w:hanging="1"/>
        <w:jc w:val="both"/>
        <w:rPr>
          <w:rFonts w:ascii="Arial" w:hAnsi="Arial" w:cs="Arial"/>
          <w:bCs/>
          <w:sz w:val="22"/>
          <w:szCs w:val="22"/>
        </w:rPr>
      </w:pPr>
    </w:p>
    <w:p w:rsidR="001E7A52" w:rsidRPr="001E7A52" w:rsidRDefault="001E7A52" w:rsidP="001E7A52">
      <w:pPr>
        <w:ind w:left="1418" w:hanging="1"/>
        <w:jc w:val="both"/>
        <w:rPr>
          <w:rFonts w:ascii="Arial" w:hAnsi="Arial" w:cs="Arial"/>
          <w:bCs/>
          <w:sz w:val="22"/>
          <w:szCs w:val="22"/>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18"/>
        <w:gridCol w:w="3685"/>
      </w:tblGrid>
      <w:tr w:rsidR="001E7A52" w:rsidRPr="00387327" w:rsidTr="00387327">
        <w:trPr>
          <w:jc w:val="right"/>
        </w:trPr>
        <w:tc>
          <w:tcPr>
            <w:tcW w:w="3402" w:type="dxa"/>
            <w:shd w:val="clear" w:color="auto" w:fill="000080" w:themeFill="text1"/>
            <w:vAlign w:val="center"/>
          </w:tcPr>
          <w:p w:rsidR="001E7A52" w:rsidRPr="00387327" w:rsidRDefault="00387327" w:rsidP="00387327">
            <w:pPr>
              <w:pStyle w:val="Titre1"/>
              <w:numPr>
                <w:ilvl w:val="0"/>
                <w:numId w:val="9"/>
              </w:numPr>
              <w:tabs>
                <w:tab w:val="clear" w:pos="1276"/>
                <w:tab w:val="clear" w:pos="3402"/>
              </w:tabs>
              <w:ind w:left="351" w:hanging="283"/>
              <w:rPr>
                <w:rFonts w:ascii="Arial" w:hAnsi="Arial" w:cs="Arial"/>
              </w:rPr>
            </w:pPr>
            <w:proofErr w:type="spellStart"/>
            <w:r w:rsidRPr="00387327">
              <w:rPr>
                <w:rFonts w:ascii="Arial" w:hAnsi="Arial" w:cs="Arial"/>
              </w:rPr>
              <w:t>Matériel–</w:t>
            </w:r>
            <w:r w:rsidR="001E7A52" w:rsidRPr="00387327">
              <w:rPr>
                <w:rFonts w:ascii="Arial" w:hAnsi="Arial" w:cs="Arial"/>
              </w:rPr>
              <w:t>Véhicules</w:t>
            </w:r>
            <w:proofErr w:type="spellEnd"/>
          </w:p>
        </w:tc>
        <w:tc>
          <w:tcPr>
            <w:tcW w:w="1418" w:type="dxa"/>
            <w:shd w:val="clear" w:color="auto" w:fill="000080" w:themeFill="text1"/>
            <w:vAlign w:val="center"/>
          </w:tcPr>
          <w:p w:rsidR="001E7A52" w:rsidRPr="00387327" w:rsidRDefault="001E7A52" w:rsidP="00387327">
            <w:pPr>
              <w:tabs>
                <w:tab w:val="left" w:pos="1276"/>
                <w:tab w:val="left" w:pos="3402"/>
              </w:tabs>
              <w:jc w:val="center"/>
              <w:rPr>
                <w:rFonts w:ascii="Arial" w:hAnsi="Arial" w:cs="Arial"/>
                <w:b/>
                <w:bCs/>
                <w:sz w:val="22"/>
                <w:szCs w:val="22"/>
              </w:rPr>
            </w:pPr>
            <w:r w:rsidRPr="00387327">
              <w:rPr>
                <w:rFonts w:ascii="Arial" w:hAnsi="Arial" w:cs="Arial"/>
                <w:b/>
                <w:bCs/>
                <w:sz w:val="22"/>
                <w:szCs w:val="22"/>
              </w:rPr>
              <w:t>Catégorie Matériel Véhicule</w:t>
            </w:r>
          </w:p>
        </w:tc>
        <w:tc>
          <w:tcPr>
            <w:tcW w:w="3685" w:type="dxa"/>
            <w:shd w:val="clear" w:color="auto" w:fill="000080" w:themeFill="text1"/>
            <w:vAlign w:val="center"/>
          </w:tcPr>
          <w:p w:rsidR="001E7A52" w:rsidRPr="00387327" w:rsidRDefault="00387327" w:rsidP="00387327">
            <w:pPr>
              <w:tabs>
                <w:tab w:val="left" w:pos="1276"/>
                <w:tab w:val="left" w:pos="3402"/>
              </w:tabs>
              <w:jc w:val="center"/>
              <w:rPr>
                <w:rFonts w:ascii="Arial" w:hAnsi="Arial" w:cs="Arial"/>
                <w:b/>
                <w:bCs/>
                <w:sz w:val="22"/>
                <w:szCs w:val="22"/>
              </w:rPr>
            </w:pPr>
            <w:r>
              <w:rPr>
                <w:rFonts w:ascii="Arial" w:hAnsi="Arial" w:cs="Arial"/>
                <w:b/>
                <w:bCs/>
                <w:sz w:val="22"/>
                <w:szCs w:val="22"/>
              </w:rPr>
              <w:t>Coût matériel/</w:t>
            </w:r>
            <w:r w:rsidR="001E7A52" w:rsidRPr="00387327">
              <w:rPr>
                <w:rFonts w:ascii="Arial" w:hAnsi="Arial" w:cs="Arial"/>
                <w:b/>
                <w:bCs/>
                <w:sz w:val="22"/>
                <w:szCs w:val="22"/>
              </w:rPr>
              <w:t>heure</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Agrafeuse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color w:val="000000"/>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Aiguille vibrante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Aspirateur eau / poussière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Burineur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Chalumeau</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Chariot peinture de traçage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Cintreuse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Cisaille à tôle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proofErr w:type="spellStart"/>
            <w:r w:rsidRPr="001E7A52">
              <w:rPr>
                <w:rFonts w:ascii="Arial" w:hAnsi="Arial" w:cs="Arial"/>
                <w:color w:val="000000"/>
              </w:rPr>
              <w:t>Coudeuse</w:t>
            </w:r>
            <w:proofErr w:type="spellEnd"/>
            <w:r w:rsidRPr="001E7A52">
              <w:rPr>
                <w:rFonts w:ascii="Arial" w:hAnsi="Arial" w:cs="Arial"/>
                <w:color w:val="000000"/>
              </w:rPr>
              <w:t xml:space="preserve"> / plieuse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Coupe carreaux</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Décapeur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Décolleuse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Défonceuse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Echelle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Epandeur d'engrais</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Escabeau / marche pied</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Fraiseuse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Groupe électrogène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Herse rotative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Laser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Malaxeur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Mesureur de boucles</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Meuleuse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Mono brosse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Motobineuse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Nettoyeur haute pression</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Niveau laser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Pince à sertir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Pistolet </w:t>
            </w:r>
            <w:proofErr w:type="spellStart"/>
            <w:r w:rsidRPr="001E7A52">
              <w:rPr>
                <w:rFonts w:ascii="Arial" w:hAnsi="Arial" w:cs="Arial"/>
                <w:color w:val="000000"/>
              </w:rPr>
              <w:t>Lacair</w:t>
            </w:r>
            <w:proofErr w:type="spellEnd"/>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Plaqueuse chant</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Pompe à eau</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bl>
    <w:p w:rsidR="00387327" w:rsidRDefault="00387327"/>
    <w:p w:rsidR="00387327" w:rsidRDefault="00387327"/>
    <w:p w:rsidR="00387327" w:rsidRDefault="00387327"/>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18"/>
        <w:gridCol w:w="3685"/>
      </w:tblGrid>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Ponceuse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Pulvérisateur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Rabot</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Rouleuse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proofErr w:type="spellStart"/>
            <w:r w:rsidRPr="001E7A52">
              <w:rPr>
                <w:rFonts w:ascii="Arial" w:hAnsi="Arial" w:cs="Arial"/>
                <w:color w:val="000000"/>
              </w:rPr>
              <w:t>Réciprocateur</w:t>
            </w:r>
            <w:proofErr w:type="spellEnd"/>
            <w:r w:rsidRPr="001E7A52">
              <w:rPr>
                <w:rFonts w:ascii="Arial" w:hAnsi="Arial" w:cs="Arial"/>
                <w:color w:val="000000"/>
              </w:rPr>
              <w:t xml:space="preserve"> </w:t>
            </w:r>
            <w:proofErr w:type="spellStart"/>
            <w:r w:rsidRPr="001E7A52">
              <w:rPr>
                <w:rFonts w:ascii="Arial" w:hAnsi="Arial" w:cs="Arial"/>
                <w:color w:val="000000"/>
              </w:rPr>
              <w:t>Zenoah</w:t>
            </w:r>
            <w:proofErr w:type="spellEnd"/>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Scie à onglet / cloche / sauteuse / carrelage / circulaire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Tank à ébavurer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Tondeuse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Touret</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Tournevis électrique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Visseuse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0</w:t>
            </w:r>
          </w:p>
        </w:tc>
        <w:tc>
          <w:tcPr>
            <w:tcW w:w="3685" w:type="dxa"/>
            <w:vAlign w:val="center"/>
          </w:tcPr>
          <w:p w:rsidR="001E7A52" w:rsidRPr="001E7A52" w:rsidRDefault="001E7A52" w:rsidP="00D86CE3">
            <w:pPr>
              <w:rPr>
                <w:rFonts w:ascii="Arial" w:hAnsi="Arial" w:cs="Arial"/>
              </w:rPr>
            </w:pPr>
            <w:r w:rsidRPr="001E7A52">
              <w:rPr>
                <w:rFonts w:ascii="Arial" w:hAnsi="Arial" w:cs="Arial"/>
                <w:color w:val="000000"/>
              </w:rPr>
              <w:t>Inclus dans le coût de l’agent</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Aspirateur souffleur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Bétonnière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Cloueur / agrafeur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Compacteur rouleau</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Compresseur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Coupe de broyage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Dame vibrante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Débroussailleuse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Découpeuse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Echafaudage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Grignoteuse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Lame déneigement</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Marteau piqueur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Perforateur / burineur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Perceuse électroportative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Piqueur à fil</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Poste à souder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Rotor complet pour tondeuse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Semi auto</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Semoir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Souffleur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Sécateur électrique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bl>
    <w:p w:rsidR="00387327" w:rsidRDefault="00387327"/>
    <w:p w:rsidR="00387327" w:rsidRDefault="00387327"/>
    <w:p w:rsidR="00387327" w:rsidRDefault="00387327"/>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18"/>
        <w:gridCol w:w="3685"/>
      </w:tblGrid>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Taille haies</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Tronçonneuse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Fourgonnette 1-2m³</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Remorque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Véhicule léger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Tonne à eau</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A</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Camionnette Fourgonnette </w:t>
            </w:r>
            <w:proofErr w:type="spellStart"/>
            <w:r w:rsidRPr="001E7A52">
              <w:rPr>
                <w:rFonts w:ascii="Arial" w:hAnsi="Arial" w:cs="Arial"/>
                <w:color w:val="000000"/>
              </w:rPr>
              <w:t>Doblo</w:t>
            </w:r>
            <w:proofErr w:type="spellEnd"/>
            <w:r w:rsidRPr="001E7A52">
              <w:rPr>
                <w:rFonts w:ascii="Arial" w:hAnsi="Arial" w:cs="Arial"/>
                <w:color w:val="000000"/>
              </w:rPr>
              <w:t xml:space="preserve"> Cargo / Trafic</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Aspirateur de feuilles</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Brise béton</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Broyeur de végétaux</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Découpeur plasma</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proofErr w:type="spellStart"/>
            <w:r w:rsidRPr="001E7A52">
              <w:rPr>
                <w:rFonts w:ascii="Arial" w:hAnsi="Arial" w:cs="Arial"/>
                <w:color w:val="000000"/>
              </w:rPr>
              <w:t>Hydrocureuse</w:t>
            </w:r>
            <w:proofErr w:type="spellEnd"/>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Mortaiseuse à chaîne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Perceuse à colonne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Raboteuse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Scie à chantourner / sabre / ruban</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Toupie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Traceuse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B</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15,00 €/h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Camion-benne / Camionnette plateau</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Fourgonnette &gt; 3m³</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Baby Dumper </w:t>
            </w:r>
            <w:proofErr w:type="spellStart"/>
            <w:r w:rsidRPr="001E7A52">
              <w:rPr>
                <w:rFonts w:ascii="Arial" w:hAnsi="Arial" w:cs="Arial"/>
                <w:color w:val="000000"/>
              </w:rPr>
              <w:t>sambron</w:t>
            </w:r>
            <w:proofErr w:type="spellEnd"/>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Broyeur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Tracteur</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Dégauchisseuse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Manitou - Chariot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Porte outils</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Tarière hydraulique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C</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25,00 €/h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Balayeuse poids-lourd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D</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35,00 €/h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Poids-lourd / balayeuse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D</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35,00 €/h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Tondeuse autoportée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D</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35,00 €/h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Saleuse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D</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35,00 €/h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Camion benne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E</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60,00 €/h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Poids-lourd </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E</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60,00 €/h</w:t>
            </w:r>
          </w:p>
        </w:tc>
      </w:tr>
    </w:tbl>
    <w:p w:rsidR="00387327" w:rsidRDefault="00387327"/>
    <w:p w:rsidR="00387327" w:rsidRDefault="00387327"/>
    <w:p w:rsidR="00387327" w:rsidRDefault="00A01D03">
      <w:r>
        <w:t xml:space="preserve">  </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18"/>
        <w:gridCol w:w="3685"/>
      </w:tblGrid>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 xml:space="preserve">Pelle multifonctions </w:t>
            </w:r>
            <w:proofErr w:type="spellStart"/>
            <w:r w:rsidRPr="001E7A52">
              <w:rPr>
                <w:rFonts w:ascii="Arial" w:hAnsi="Arial" w:cs="Arial"/>
                <w:color w:val="000000"/>
              </w:rPr>
              <w:t>Mécalac</w:t>
            </w:r>
            <w:proofErr w:type="spellEnd"/>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E</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60,00 €/h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proofErr w:type="spellStart"/>
            <w:r w:rsidRPr="001E7A52">
              <w:rPr>
                <w:rFonts w:ascii="Arial" w:hAnsi="Arial" w:cs="Arial"/>
                <w:color w:val="000000"/>
              </w:rPr>
              <w:t>Tracto</w:t>
            </w:r>
            <w:proofErr w:type="spellEnd"/>
            <w:r w:rsidRPr="001E7A52">
              <w:rPr>
                <w:rFonts w:ascii="Arial" w:hAnsi="Arial" w:cs="Arial"/>
                <w:color w:val="000000"/>
              </w:rPr>
              <w:t xml:space="preserve"> pelle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E</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60,00 €/h</w:t>
            </w:r>
          </w:p>
        </w:tc>
      </w:tr>
      <w:tr w:rsidR="001E7A52" w:rsidRPr="001E7A52" w:rsidTr="00387327">
        <w:trPr>
          <w:trHeight w:val="397"/>
          <w:jc w:val="right"/>
        </w:trPr>
        <w:tc>
          <w:tcPr>
            <w:tcW w:w="3402" w:type="dxa"/>
            <w:vAlign w:val="center"/>
          </w:tcPr>
          <w:p w:rsidR="001E7A52" w:rsidRPr="001E7A52" w:rsidRDefault="001E7A52" w:rsidP="00D86CE3">
            <w:pPr>
              <w:rPr>
                <w:rFonts w:ascii="Arial" w:hAnsi="Arial" w:cs="Arial"/>
                <w:b/>
                <w:color w:val="000000"/>
              </w:rPr>
            </w:pPr>
            <w:r w:rsidRPr="001E7A52">
              <w:rPr>
                <w:rFonts w:ascii="Arial" w:hAnsi="Arial" w:cs="Arial"/>
                <w:color w:val="000000"/>
              </w:rPr>
              <w:t>Laveuse</w:t>
            </w:r>
          </w:p>
        </w:tc>
        <w:tc>
          <w:tcPr>
            <w:tcW w:w="1418" w:type="dxa"/>
            <w:vAlign w:val="center"/>
          </w:tcPr>
          <w:p w:rsidR="001E7A52" w:rsidRPr="001E7A52" w:rsidRDefault="001E7A52" w:rsidP="001E7A52">
            <w:pPr>
              <w:jc w:val="center"/>
              <w:rPr>
                <w:rFonts w:ascii="Arial" w:hAnsi="Arial" w:cs="Arial"/>
              </w:rPr>
            </w:pPr>
            <w:r w:rsidRPr="001E7A52">
              <w:rPr>
                <w:rFonts w:ascii="Arial" w:hAnsi="Arial" w:cs="Arial"/>
                <w:color w:val="000000"/>
              </w:rPr>
              <w:t>Catégorie E</w:t>
            </w:r>
          </w:p>
        </w:tc>
        <w:tc>
          <w:tcPr>
            <w:tcW w:w="3685" w:type="dxa"/>
            <w:vAlign w:val="center"/>
          </w:tcPr>
          <w:p w:rsidR="001E7A52" w:rsidRPr="001E7A52" w:rsidRDefault="001E7A52" w:rsidP="001E7A52">
            <w:pPr>
              <w:jc w:val="center"/>
              <w:rPr>
                <w:rFonts w:ascii="Arial" w:hAnsi="Arial" w:cs="Arial"/>
              </w:rPr>
            </w:pPr>
            <w:r w:rsidRPr="001E7A52">
              <w:rPr>
                <w:rFonts w:ascii="Arial" w:hAnsi="Arial" w:cs="Arial"/>
                <w:color w:val="000000"/>
              </w:rPr>
              <w:t>60,00 €/h</w:t>
            </w:r>
          </w:p>
        </w:tc>
      </w:tr>
    </w:tbl>
    <w:p w:rsidR="001E7A52" w:rsidRPr="001E7A52" w:rsidRDefault="001E7A52" w:rsidP="001E7A52">
      <w:pPr>
        <w:jc w:val="both"/>
        <w:rPr>
          <w:rFonts w:ascii="Arial" w:hAnsi="Arial" w:cs="Arial"/>
          <w:bCs/>
          <w:sz w:val="22"/>
          <w:szCs w:val="22"/>
        </w:rPr>
      </w:pPr>
    </w:p>
    <w:p w:rsidR="001B7D88" w:rsidRPr="001E7A52" w:rsidRDefault="001B7D88" w:rsidP="001B7D88">
      <w:pPr>
        <w:ind w:left="1418" w:hanging="1"/>
        <w:jc w:val="both"/>
        <w:rPr>
          <w:rFonts w:ascii="Arial" w:hAnsi="Arial" w:cs="Arial"/>
          <w:sz w:val="22"/>
        </w:rPr>
      </w:pPr>
    </w:p>
    <w:sectPr w:rsidR="001B7D88" w:rsidRPr="001E7A52" w:rsidSect="004A195C">
      <w:headerReference w:type="even" r:id="rId7"/>
      <w:footerReference w:type="default" r:id="rId8"/>
      <w:footerReference w:type="first" r:id="rId9"/>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03" w:rsidRDefault="00A01D03" w:rsidP="00D86CE3">
      <w:r>
        <w:separator/>
      </w:r>
    </w:p>
  </w:endnote>
  <w:endnote w:type="continuationSeparator" w:id="0">
    <w:p w:rsidR="00A01D03" w:rsidRDefault="00A01D03" w:rsidP="00D86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03" w:rsidRPr="002A26CB" w:rsidRDefault="00854879" w:rsidP="002A26CB">
    <w:pPr>
      <w:pStyle w:val="Pieddepage"/>
      <w:jc w:val="center"/>
    </w:pPr>
    <w:fldSimple w:instr=" page ">
      <w:r w:rsidR="00A442D6">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03" w:rsidRPr="002A26CB" w:rsidRDefault="00A01D03" w:rsidP="002A26C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03" w:rsidRDefault="00A01D03" w:rsidP="00D86CE3">
      <w:r>
        <w:separator/>
      </w:r>
    </w:p>
  </w:footnote>
  <w:footnote w:type="continuationSeparator" w:id="0">
    <w:p w:rsidR="00A01D03" w:rsidRDefault="00A01D03" w:rsidP="00D8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03" w:rsidRDefault="00A01D03">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3CE"/>
    <w:multiLevelType w:val="hybridMultilevel"/>
    <w:tmpl w:val="E924BF72"/>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
    <w:nsid w:val="1DE103A9"/>
    <w:multiLevelType w:val="hybridMultilevel"/>
    <w:tmpl w:val="11E4BB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1FA409B9"/>
    <w:multiLevelType w:val="hybridMultilevel"/>
    <w:tmpl w:val="77E027F2"/>
    <w:lvl w:ilvl="0" w:tplc="8D8CD078">
      <w:start w:val="1"/>
      <w:numFmt w:val="decimal"/>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611FE1"/>
    <w:multiLevelType w:val="hybridMultilevel"/>
    <w:tmpl w:val="FD0ECF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EE70357"/>
    <w:multiLevelType w:val="hybridMultilevel"/>
    <w:tmpl w:val="9F8648A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nsid w:val="3E503CBF"/>
    <w:multiLevelType w:val="hybridMultilevel"/>
    <w:tmpl w:val="75DA885A"/>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327E54D0">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A975211"/>
    <w:multiLevelType w:val="hybridMultilevel"/>
    <w:tmpl w:val="146CC7E2"/>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nsid w:val="4AFF65A1"/>
    <w:multiLevelType w:val="hybridMultilevel"/>
    <w:tmpl w:val="4E022FB2"/>
    <w:lvl w:ilvl="0" w:tplc="040C000F">
      <w:start w:val="1"/>
      <w:numFmt w:val="decimal"/>
      <w:lvlText w:val="%1."/>
      <w:lvlJc w:val="left"/>
      <w:pPr>
        <w:ind w:left="2137" w:hanging="360"/>
      </w:pPr>
      <w:rPr>
        <w:rFont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8"/>
  </w:num>
  <w:num w:numId="7">
    <w:abstractNumId w:val="1"/>
  </w:num>
  <w:num w:numId="8">
    <w:abstractNumId w:val="7"/>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246AA"/>
    <w:rsid w:val="00033C44"/>
    <w:rsid w:val="000417AC"/>
    <w:rsid w:val="0004538E"/>
    <w:rsid w:val="00051F67"/>
    <w:rsid w:val="000901F5"/>
    <w:rsid w:val="000A38B9"/>
    <w:rsid w:val="000A62B7"/>
    <w:rsid w:val="000C6C94"/>
    <w:rsid w:val="000D0735"/>
    <w:rsid w:val="000D5A7F"/>
    <w:rsid w:val="000F178A"/>
    <w:rsid w:val="000F6811"/>
    <w:rsid w:val="000F793D"/>
    <w:rsid w:val="00117DE1"/>
    <w:rsid w:val="0012029A"/>
    <w:rsid w:val="0012572B"/>
    <w:rsid w:val="001415AF"/>
    <w:rsid w:val="001473E1"/>
    <w:rsid w:val="00181BAE"/>
    <w:rsid w:val="001922EB"/>
    <w:rsid w:val="001945CD"/>
    <w:rsid w:val="001B7D88"/>
    <w:rsid w:val="001C03EA"/>
    <w:rsid w:val="001E15DA"/>
    <w:rsid w:val="001E7A52"/>
    <w:rsid w:val="001F321B"/>
    <w:rsid w:val="0020139E"/>
    <w:rsid w:val="00205B61"/>
    <w:rsid w:val="00207A67"/>
    <w:rsid w:val="002131D6"/>
    <w:rsid w:val="00215DB8"/>
    <w:rsid w:val="00230B46"/>
    <w:rsid w:val="0023667A"/>
    <w:rsid w:val="00237DC4"/>
    <w:rsid w:val="00244B86"/>
    <w:rsid w:val="00247C29"/>
    <w:rsid w:val="00251C1C"/>
    <w:rsid w:val="00252AF2"/>
    <w:rsid w:val="00253D70"/>
    <w:rsid w:val="002561E3"/>
    <w:rsid w:val="00272F40"/>
    <w:rsid w:val="00275608"/>
    <w:rsid w:val="00276E51"/>
    <w:rsid w:val="00282388"/>
    <w:rsid w:val="00294319"/>
    <w:rsid w:val="002A26CB"/>
    <w:rsid w:val="002E1898"/>
    <w:rsid w:val="002F3104"/>
    <w:rsid w:val="003001F4"/>
    <w:rsid w:val="00302122"/>
    <w:rsid w:val="0030390C"/>
    <w:rsid w:val="00313223"/>
    <w:rsid w:val="00315735"/>
    <w:rsid w:val="00332A7E"/>
    <w:rsid w:val="0034310B"/>
    <w:rsid w:val="00361242"/>
    <w:rsid w:val="003649EA"/>
    <w:rsid w:val="0038287E"/>
    <w:rsid w:val="00387327"/>
    <w:rsid w:val="00387B5D"/>
    <w:rsid w:val="00391D67"/>
    <w:rsid w:val="00395C3C"/>
    <w:rsid w:val="003B1F48"/>
    <w:rsid w:val="003B371D"/>
    <w:rsid w:val="003D7B1E"/>
    <w:rsid w:val="003E6953"/>
    <w:rsid w:val="003F733B"/>
    <w:rsid w:val="0040642D"/>
    <w:rsid w:val="004125A6"/>
    <w:rsid w:val="004211DB"/>
    <w:rsid w:val="00424C61"/>
    <w:rsid w:val="0044075D"/>
    <w:rsid w:val="00452E6D"/>
    <w:rsid w:val="00461AE3"/>
    <w:rsid w:val="004675C6"/>
    <w:rsid w:val="0046773A"/>
    <w:rsid w:val="00476D9B"/>
    <w:rsid w:val="004A195C"/>
    <w:rsid w:val="004A4853"/>
    <w:rsid w:val="004A71A2"/>
    <w:rsid w:val="004B036B"/>
    <w:rsid w:val="004B1722"/>
    <w:rsid w:val="004B2DDC"/>
    <w:rsid w:val="004E2FCA"/>
    <w:rsid w:val="004E69EE"/>
    <w:rsid w:val="004F316E"/>
    <w:rsid w:val="004F69CF"/>
    <w:rsid w:val="00513A85"/>
    <w:rsid w:val="00514E5B"/>
    <w:rsid w:val="0052324D"/>
    <w:rsid w:val="00526F78"/>
    <w:rsid w:val="005526E6"/>
    <w:rsid w:val="005634C7"/>
    <w:rsid w:val="005802FF"/>
    <w:rsid w:val="005853CD"/>
    <w:rsid w:val="005A1CF7"/>
    <w:rsid w:val="005C1430"/>
    <w:rsid w:val="005C238D"/>
    <w:rsid w:val="005C622E"/>
    <w:rsid w:val="005F73CD"/>
    <w:rsid w:val="006008BF"/>
    <w:rsid w:val="006104C5"/>
    <w:rsid w:val="0061402D"/>
    <w:rsid w:val="00614C73"/>
    <w:rsid w:val="006207C4"/>
    <w:rsid w:val="00623599"/>
    <w:rsid w:val="00625EFD"/>
    <w:rsid w:val="00630686"/>
    <w:rsid w:val="00636A54"/>
    <w:rsid w:val="0065229B"/>
    <w:rsid w:val="00653559"/>
    <w:rsid w:val="00655FDA"/>
    <w:rsid w:val="00682F25"/>
    <w:rsid w:val="00683516"/>
    <w:rsid w:val="00692B0E"/>
    <w:rsid w:val="006A1A90"/>
    <w:rsid w:val="006B3F59"/>
    <w:rsid w:val="006C63A6"/>
    <w:rsid w:val="006C6A09"/>
    <w:rsid w:val="006D7E76"/>
    <w:rsid w:val="006E1A02"/>
    <w:rsid w:val="006F744D"/>
    <w:rsid w:val="007016F3"/>
    <w:rsid w:val="00702EBA"/>
    <w:rsid w:val="00705939"/>
    <w:rsid w:val="0077250C"/>
    <w:rsid w:val="00773316"/>
    <w:rsid w:val="00774FB7"/>
    <w:rsid w:val="007828C4"/>
    <w:rsid w:val="0079400A"/>
    <w:rsid w:val="00797C3F"/>
    <w:rsid w:val="007D1796"/>
    <w:rsid w:val="007D6211"/>
    <w:rsid w:val="007F0796"/>
    <w:rsid w:val="007F6ED9"/>
    <w:rsid w:val="007F79D2"/>
    <w:rsid w:val="00823D26"/>
    <w:rsid w:val="00824741"/>
    <w:rsid w:val="008266FB"/>
    <w:rsid w:val="008335F0"/>
    <w:rsid w:val="0084522E"/>
    <w:rsid w:val="00850621"/>
    <w:rsid w:val="008515E9"/>
    <w:rsid w:val="00854879"/>
    <w:rsid w:val="00865CD0"/>
    <w:rsid w:val="008660E3"/>
    <w:rsid w:val="008A7D43"/>
    <w:rsid w:val="008B55C6"/>
    <w:rsid w:val="008C594C"/>
    <w:rsid w:val="008D127A"/>
    <w:rsid w:val="008F0DE8"/>
    <w:rsid w:val="008F42CF"/>
    <w:rsid w:val="00926CEF"/>
    <w:rsid w:val="00931B86"/>
    <w:rsid w:val="00973586"/>
    <w:rsid w:val="009842D4"/>
    <w:rsid w:val="009B1158"/>
    <w:rsid w:val="009C29B4"/>
    <w:rsid w:val="009C3082"/>
    <w:rsid w:val="009C785A"/>
    <w:rsid w:val="009E5041"/>
    <w:rsid w:val="009F221E"/>
    <w:rsid w:val="00A01D03"/>
    <w:rsid w:val="00A06BDE"/>
    <w:rsid w:val="00A155E6"/>
    <w:rsid w:val="00A1635A"/>
    <w:rsid w:val="00A325AC"/>
    <w:rsid w:val="00A442D6"/>
    <w:rsid w:val="00A45D37"/>
    <w:rsid w:val="00A96ED0"/>
    <w:rsid w:val="00AB6763"/>
    <w:rsid w:val="00AB6F11"/>
    <w:rsid w:val="00AC5BA4"/>
    <w:rsid w:val="00AD150C"/>
    <w:rsid w:val="00AD1625"/>
    <w:rsid w:val="00AD49AB"/>
    <w:rsid w:val="00AF55D3"/>
    <w:rsid w:val="00B039A5"/>
    <w:rsid w:val="00B05D26"/>
    <w:rsid w:val="00B062B6"/>
    <w:rsid w:val="00B1417B"/>
    <w:rsid w:val="00B26392"/>
    <w:rsid w:val="00B33DF9"/>
    <w:rsid w:val="00B34B93"/>
    <w:rsid w:val="00B357CE"/>
    <w:rsid w:val="00B626BE"/>
    <w:rsid w:val="00B72BDF"/>
    <w:rsid w:val="00B81FD9"/>
    <w:rsid w:val="00B94D57"/>
    <w:rsid w:val="00B95EF8"/>
    <w:rsid w:val="00BB1634"/>
    <w:rsid w:val="00BB70EB"/>
    <w:rsid w:val="00BD341C"/>
    <w:rsid w:val="00BD42A5"/>
    <w:rsid w:val="00BD7564"/>
    <w:rsid w:val="00BF2626"/>
    <w:rsid w:val="00C200D7"/>
    <w:rsid w:val="00C224EC"/>
    <w:rsid w:val="00C23B7A"/>
    <w:rsid w:val="00C5271F"/>
    <w:rsid w:val="00C64E9B"/>
    <w:rsid w:val="00C94018"/>
    <w:rsid w:val="00CC183B"/>
    <w:rsid w:val="00CC6E83"/>
    <w:rsid w:val="00D01C3E"/>
    <w:rsid w:val="00D10251"/>
    <w:rsid w:val="00D278C4"/>
    <w:rsid w:val="00D41A9D"/>
    <w:rsid w:val="00D457BF"/>
    <w:rsid w:val="00D51658"/>
    <w:rsid w:val="00D65F75"/>
    <w:rsid w:val="00D824AE"/>
    <w:rsid w:val="00D86CE3"/>
    <w:rsid w:val="00D97308"/>
    <w:rsid w:val="00DB0906"/>
    <w:rsid w:val="00DC158F"/>
    <w:rsid w:val="00DC4E35"/>
    <w:rsid w:val="00DD09E0"/>
    <w:rsid w:val="00DE1FA7"/>
    <w:rsid w:val="00DE535B"/>
    <w:rsid w:val="00DF2912"/>
    <w:rsid w:val="00E01760"/>
    <w:rsid w:val="00E134E9"/>
    <w:rsid w:val="00E17AC2"/>
    <w:rsid w:val="00E50C95"/>
    <w:rsid w:val="00EE6B81"/>
    <w:rsid w:val="00EF1281"/>
    <w:rsid w:val="00F025E8"/>
    <w:rsid w:val="00F11080"/>
    <w:rsid w:val="00F265D9"/>
    <w:rsid w:val="00F3321A"/>
    <w:rsid w:val="00F342E4"/>
    <w:rsid w:val="00F43940"/>
    <w:rsid w:val="00F5721B"/>
    <w:rsid w:val="00F66F8B"/>
    <w:rsid w:val="00F933D9"/>
    <w:rsid w:val="00FB7A97"/>
    <w:rsid w:val="00FC3BC7"/>
    <w:rsid w:val="00FC3D9E"/>
    <w:rsid w:val="00FE22D6"/>
    <w:rsid w:val="00FF30F0"/>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5"/>
    <w:rPr>
      <w:rFonts w:ascii="Univers (W1)" w:hAnsi="Univers (W1)"/>
    </w:rPr>
  </w:style>
  <w:style w:type="paragraph" w:styleId="Titre1">
    <w:name w:val="heading 1"/>
    <w:basedOn w:val="Normal"/>
    <w:next w:val="Normal"/>
    <w:link w:val="Titre1Car"/>
    <w:qFormat/>
    <w:rsid w:val="00BD42A5"/>
    <w:pPr>
      <w:keepNext/>
      <w:tabs>
        <w:tab w:val="left" w:pos="1276"/>
        <w:tab w:val="left" w:pos="3402"/>
      </w:tabs>
      <w:outlineLvl w:val="0"/>
    </w:pPr>
    <w:rPr>
      <w:rFonts w:ascii="Univers" w:hAnsi="Univers"/>
      <w:b/>
      <w:bCs/>
      <w:sz w:val="22"/>
      <w:szCs w:val="22"/>
    </w:rPr>
  </w:style>
  <w:style w:type="paragraph" w:styleId="Titre2">
    <w:name w:val="heading 2"/>
    <w:basedOn w:val="Normal"/>
    <w:next w:val="Normal"/>
    <w:link w:val="Titre2Car"/>
    <w:qFormat/>
    <w:rsid w:val="00BD42A5"/>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BD42A5"/>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BD42A5"/>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D42A5"/>
    <w:rPr>
      <w:sz w:val="16"/>
      <w:szCs w:val="16"/>
    </w:rPr>
  </w:style>
  <w:style w:type="paragraph" w:styleId="Commentaire">
    <w:name w:val="annotation text"/>
    <w:basedOn w:val="Normal"/>
    <w:semiHidden/>
    <w:rsid w:val="00BD42A5"/>
  </w:style>
  <w:style w:type="paragraph" w:styleId="En-tte">
    <w:name w:val="header"/>
    <w:basedOn w:val="Normal"/>
    <w:rsid w:val="00BD42A5"/>
    <w:pPr>
      <w:tabs>
        <w:tab w:val="center" w:pos="4536"/>
        <w:tab w:val="right" w:pos="9072"/>
      </w:tabs>
    </w:pPr>
  </w:style>
  <w:style w:type="paragraph" w:styleId="Pieddepage">
    <w:name w:val="footer"/>
    <w:basedOn w:val="Normal"/>
    <w:rsid w:val="00BD42A5"/>
    <w:pPr>
      <w:tabs>
        <w:tab w:val="center" w:pos="4536"/>
        <w:tab w:val="right" w:pos="9072"/>
      </w:tabs>
    </w:pPr>
  </w:style>
  <w:style w:type="paragraph" w:customStyle="1" w:styleId="Paragraphe">
    <w:name w:val="Paragraphe"/>
    <w:basedOn w:val="Normal"/>
    <w:rsid w:val="00BD42A5"/>
    <w:pPr>
      <w:ind w:firstLine="1276"/>
      <w:jc w:val="both"/>
    </w:pPr>
  </w:style>
  <w:style w:type="paragraph" w:styleId="Retraitcorpsdetexte">
    <w:name w:val="Body Text Indent"/>
    <w:basedOn w:val="Normal"/>
    <w:rsid w:val="00BD42A5"/>
    <w:pPr>
      <w:ind w:left="2269" w:firstLine="1133"/>
      <w:jc w:val="both"/>
    </w:pPr>
    <w:rPr>
      <w:rFonts w:ascii="Univers" w:hAnsi="Univers"/>
      <w:sz w:val="22"/>
      <w:szCs w:val="22"/>
    </w:rPr>
  </w:style>
  <w:style w:type="paragraph" w:styleId="Retraitcorpsdetexte2">
    <w:name w:val="Body Text Indent 2"/>
    <w:basedOn w:val="Normal"/>
    <w:rsid w:val="00BD42A5"/>
    <w:pPr>
      <w:ind w:left="2552"/>
      <w:jc w:val="both"/>
    </w:pPr>
    <w:rPr>
      <w:rFonts w:ascii="Univers" w:hAnsi="Univers"/>
      <w:sz w:val="22"/>
      <w:szCs w:val="22"/>
    </w:rPr>
  </w:style>
  <w:style w:type="paragraph" w:styleId="Retraitcorpsdetexte3">
    <w:name w:val="Body Text Indent 3"/>
    <w:basedOn w:val="Normal"/>
    <w:rsid w:val="00BD42A5"/>
    <w:pPr>
      <w:tabs>
        <w:tab w:val="left" w:pos="1276"/>
        <w:tab w:val="left" w:pos="3261"/>
      </w:tabs>
      <w:ind w:left="2269"/>
      <w:jc w:val="center"/>
    </w:pPr>
    <w:rPr>
      <w:rFonts w:ascii="Univers" w:hAnsi="Univers"/>
      <w:b/>
      <w:bCs/>
      <w:sz w:val="22"/>
      <w:szCs w:val="22"/>
    </w:rPr>
  </w:style>
  <w:style w:type="character" w:customStyle="1" w:styleId="Fort">
    <w:name w:val="Fort"/>
    <w:rsid w:val="00BD42A5"/>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3E6953"/>
    <w:pPr>
      <w:spacing w:after="120"/>
    </w:pPr>
  </w:style>
  <w:style w:type="paragraph" w:styleId="Paragraphedeliste">
    <w:name w:val="List Paragraph"/>
    <w:basedOn w:val="Normal"/>
    <w:uiPriority w:val="34"/>
    <w:qFormat/>
    <w:rsid w:val="001B7D88"/>
    <w:pPr>
      <w:ind w:left="720"/>
      <w:contextualSpacing/>
    </w:pPr>
  </w:style>
  <w:style w:type="character" w:customStyle="1" w:styleId="Titre2Car">
    <w:name w:val="Titre 2 Car"/>
    <w:basedOn w:val="Policepardfaut"/>
    <w:link w:val="Titre2"/>
    <w:rsid w:val="00655FDA"/>
    <w:rPr>
      <w:rFonts w:ascii="Univers" w:hAnsi="Univers"/>
      <w:b/>
      <w:bCs/>
      <w:sz w:val="22"/>
      <w:szCs w:val="22"/>
    </w:rPr>
  </w:style>
  <w:style w:type="character" w:customStyle="1" w:styleId="Titre1Car">
    <w:name w:val="Titre 1 Car"/>
    <w:basedOn w:val="Policepardfaut"/>
    <w:link w:val="Titre1"/>
    <w:rsid w:val="001E7A52"/>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1866</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2015-11-19T14:24:00Z</cp:lastPrinted>
  <dcterms:created xsi:type="dcterms:W3CDTF">2015-11-19T12:41:00Z</dcterms:created>
  <dcterms:modified xsi:type="dcterms:W3CDTF">2015-12-14T09:55:00Z</dcterms:modified>
</cp:coreProperties>
</file>