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B80BCA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F31D62">
        <w:rPr>
          <w:rFonts w:ascii="Arial" w:hAnsi="Arial"/>
        </w:rPr>
        <w:t>19 mars</w:t>
      </w:r>
      <w:r w:rsidR="00356EAE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426D98">
        <w:rPr>
          <w:rFonts w:ascii="Arial" w:hAnsi="Arial"/>
        </w:rPr>
        <w:t>6.2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31D62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COMMEMORATION DE LA PREMIERE GUERRE MONDIALE</w:t>
      </w:r>
    </w:p>
    <w:p w:rsidR="00F31D62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PARCOURS EXPOSITION</w:t>
      </w:r>
    </w:p>
    <w:p w:rsidR="00F31D62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 CONTRAT A PASSER</w:t>
      </w:r>
    </w:p>
    <w:p w:rsidR="00F31D62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AVEC LA COMPAGNIE KOMPLEX KAPHARNAUM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B80BCA" w:rsidRDefault="00B80BCA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B80BCA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F31D62">
        <w:rPr>
          <w:rFonts w:ascii="Arial" w:hAnsi="Arial"/>
          <w:sz w:val="22"/>
        </w:rPr>
        <w:t xml:space="preserve">La commune envisage de commémorer le conflit de 14/18 à l’automne 2015 à partir de témoignages enregistrés par Lucien </w:t>
      </w:r>
      <w:r w:rsidR="00A802E7">
        <w:rPr>
          <w:rFonts w:ascii="Arial" w:hAnsi="Arial"/>
          <w:sz w:val="22"/>
        </w:rPr>
        <w:t>BAROU</w:t>
      </w:r>
      <w:r w:rsidR="0099218B">
        <w:rPr>
          <w:rFonts w:ascii="Arial" w:hAnsi="Arial"/>
          <w:sz w:val="22"/>
        </w:rPr>
        <w:t>,</w:t>
      </w:r>
      <w:r w:rsidR="00A802E7">
        <w:rPr>
          <w:rFonts w:ascii="Arial" w:hAnsi="Arial"/>
          <w:sz w:val="22"/>
        </w:rPr>
        <w:t xml:space="preserve"> </w:t>
      </w:r>
      <w:r w:rsidR="0099218B">
        <w:rPr>
          <w:rFonts w:ascii="Arial" w:hAnsi="Arial"/>
          <w:sz w:val="22"/>
        </w:rPr>
        <w:t>linguiste ayant inter</w:t>
      </w:r>
      <w:r w:rsidR="00231FB9">
        <w:rPr>
          <w:rFonts w:ascii="Arial" w:hAnsi="Arial"/>
          <w:sz w:val="22"/>
        </w:rPr>
        <w:t>v</w:t>
      </w:r>
      <w:r w:rsidR="0099218B">
        <w:rPr>
          <w:rFonts w:ascii="Arial" w:hAnsi="Arial"/>
          <w:sz w:val="22"/>
        </w:rPr>
        <w:t>ie</w:t>
      </w:r>
      <w:r w:rsidR="00231FB9">
        <w:rPr>
          <w:rFonts w:ascii="Arial" w:hAnsi="Arial"/>
          <w:sz w:val="22"/>
        </w:rPr>
        <w:t>w</w:t>
      </w:r>
      <w:r w:rsidR="0099218B">
        <w:rPr>
          <w:rFonts w:ascii="Arial" w:hAnsi="Arial"/>
          <w:sz w:val="22"/>
        </w:rPr>
        <w:t>é environ 160 poilus sur le territoire ligérien entre 1974 et 2005</w:t>
      </w:r>
      <w:r w:rsidR="00F31D62">
        <w:rPr>
          <w:rFonts w:ascii="Arial" w:hAnsi="Arial"/>
          <w:sz w:val="22"/>
        </w:rPr>
        <w:t>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</w:t>
      </w:r>
      <w:r w:rsidR="00A802E7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e faire</w:t>
      </w:r>
      <w:r w:rsidR="00A802E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elle a fait appel à la compagnie villeurbannaise </w:t>
      </w:r>
      <w:r w:rsidR="00E43209">
        <w:rPr>
          <w:rFonts w:ascii="Arial" w:hAnsi="Arial"/>
          <w:sz w:val="22"/>
        </w:rPr>
        <w:t>KompleX KapharnaüM</w:t>
      </w:r>
      <w:r>
        <w:rPr>
          <w:rFonts w:ascii="Arial" w:hAnsi="Arial"/>
          <w:sz w:val="22"/>
        </w:rPr>
        <w:t>, spécialisée dans la mise en scène de projets plastiques autour de la mémoire, pour la mise en place d’un parcours-exposition associant diffusion sonore et iconographie à travers la ville et dans le Château de Beaulieu.</w:t>
      </w:r>
    </w:p>
    <w:p w:rsidR="00A802E7" w:rsidRDefault="00A802E7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A802E7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manifestation se déroulera du</w:t>
      </w:r>
      <w:r w:rsidR="00F31D62">
        <w:rPr>
          <w:rFonts w:ascii="Arial" w:hAnsi="Arial"/>
          <w:sz w:val="22"/>
        </w:rPr>
        <w:t xml:space="preserve"> 10 octobre </w:t>
      </w:r>
      <w:r>
        <w:rPr>
          <w:rFonts w:ascii="Arial" w:hAnsi="Arial"/>
          <w:sz w:val="22"/>
        </w:rPr>
        <w:t>au 15 novembre 2015 inclus. Les représentations auront lieu en continu sur la période de 9h00 à 18h00.</w:t>
      </w:r>
      <w:r w:rsidR="00E82FA3">
        <w:rPr>
          <w:rFonts w:ascii="Arial" w:hAnsi="Arial"/>
          <w:sz w:val="22"/>
        </w:rPr>
        <w:t xml:space="preserve"> Elles s</w:t>
      </w:r>
      <w:r w:rsidR="006E0610">
        <w:rPr>
          <w:rFonts w:ascii="Arial" w:hAnsi="Arial"/>
          <w:sz w:val="22"/>
        </w:rPr>
        <w:t>eron</w:t>
      </w:r>
      <w:r w:rsidR="00E82FA3">
        <w:rPr>
          <w:rFonts w:ascii="Arial" w:hAnsi="Arial"/>
          <w:sz w:val="22"/>
        </w:rPr>
        <w:t>t gratuites pour le public.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Afin de formaliser cette collaboration, un contrat de cession </w:t>
      </w:r>
      <w:r w:rsidR="00A802E7">
        <w:rPr>
          <w:rFonts w:ascii="Arial" w:hAnsi="Arial"/>
          <w:sz w:val="22"/>
        </w:rPr>
        <w:t>doit être</w:t>
      </w:r>
      <w:r>
        <w:rPr>
          <w:rFonts w:ascii="Arial" w:hAnsi="Arial"/>
          <w:sz w:val="22"/>
        </w:rPr>
        <w:t xml:space="preserve"> passé entre les deux parties</w:t>
      </w:r>
      <w:r w:rsidR="000E2E6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permettant de définir </w:t>
      </w:r>
      <w:r w:rsidR="00864253">
        <w:rPr>
          <w:rFonts w:ascii="Arial" w:hAnsi="Arial"/>
          <w:sz w:val="22"/>
        </w:rPr>
        <w:t>les champs</w:t>
      </w:r>
      <w:r>
        <w:rPr>
          <w:rFonts w:ascii="Arial" w:hAnsi="Arial"/>
          <w:sz w:val="22"/>
        </w:rPr>
        <w:t xml:space="preserve"> d’action de chacun :</w:t>
      </w:r>
    </w:p>
    <w:p w:rsidR="00F31D62" w:rsidRPr="00A81DC1" w:rsidRDefault="00A802E7" w:rsidP="00A802E7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à</w:t>
      </w:r>
      <w:r w:rsidR="00F31D62" w:rsidRPr="00A81DC1">
        <w:rPr>
          <w:rFonts w:ascii="Arial" w:hAnsi="Arial"/>
        </w:rPr>
        <w:t xml:space="preserve"> la charge de la compagnie</w:t>
      </w:r>
      <w:r w:rsidR="000B1D87">
        <w:rPr>
          <w:rFonts w:ascii="Arial" w:hAnsi="Arial"/>
        </w:rPr>
        <w:t xml:space="preserve"> </w:t>
      </w:r>
      <w:r w:rsidR="00F31D62" w:rsidRPr="00A81DC1">
        <w:rPr>
          <w:rFonts w:ascii="Arial" w:hAnsi="Arial"/>
        </w:rPr>
        <w:t>: le travail préparatoire de récolte des él</w:t>
      </w:r>
      <w:r>
        <w:rPr>
          <w:rFonts w:ascii="Arial" w:hAnsi="Arial"/>
        </w:rPr>
        <w:t>é</w:t>
      </w:r>
      <w:r w:rsidR="00F31D62" w:rsidRPr="00A81DC1">
        <w:rPr>
          <w:rFonts w:ascii="Arial" w:hAnsi="Arial"/>
        </w:rPr>
        <w:t xml:space="preserve">ments, </w:t>
      </w:r>
      <w:r w:rsidR="00864253">
        <w:rPr>
          <w:rFonts w:ascii="Arial" w:hAnsi="Arial"/>
        </w:rPr>
        <w:t xml:space="preserve">le </w:t>
      </w:r>
      <w:r w:rsidR="00F31D62" w:rsidRPr="00A81DC1">
        <w:rPr>
          <w:rFonts w:ascii="Arial" w:hAnsi="Arial"/>
        </w:rPr>
        <w:t>réenreg</w:t>
      </w:r>
      <w:r>
        <w:rPr>
          <w:rFonts w:ascii="Arial" w:hAnsi="Arial"/>
        </w:rPr>
        <w:t>istrement</w:t>
      </w:r>
      <w:r w:rsidR="00F31D62" w:rsidRPr="00A81DC1">
        <w:rPr>
          <w:rFonts w:ascii="Arial" w:hAnsi="Arial"/>
        </w:rPr>
        <w:t xml:space="preserve"> des bandes conservées par les Archives départementales, les ateliers conduit</w:t>
      </w:r>
      <w:r>
        <w:rPr>
          <w:rFonts w:ascii="Arial" w:hAnsi="Arial"/>
        </w:rPr>
        <w:t>s</w:t>
      </w:r>
      <w:r w:rsidR="00F31D62" w:rsidRPr="00A81DC1">
        <w:rPr>
          <w:rFonts w:ascii="Arial" w:hAnsi="Arial"/>
        </w:rPr>
        <w:t xml:space="preserve"> avec les scolaires, l’installation et le démontage de l’exposition ainsi que la prise en charge des </w:t>
      </w:r>
      <w:r w:rsidR="00864253" w:rsidRPr="00A81DC1">
        <w:rPr>
          <w:rFonts w:ascii="Arial" w:hAnsi="Arial"/>
        </w:rPr>
        <w:t>élé</w:t>
      </w:r>
      <w:r w:rsidR="00864253">
        <w:rPr>
          <w:rFonts w:ascii="Arial" w:hAnsi="Arial"/>
        </w:rPr>
        <w:t>ments</w:t>
      </w:r>
      <w:r>
        <w:rPr>
          <w:rFonts w:ascii="Arial" w:hAnsi="Arial"/>
        </w:rPr>
        <w:t xml:space="preserve"> techniques qui la compose ;</w:t>
      </w:r>
    </w:p>
    <w:p w:rsidR="00F31D62" w:rsidRPr="00A81DC1" w:rsidRDefault="00A802E7" w:rsidP="00A802E7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à</w:t>
      </w:r>
      <w:r w:rsidR="00F31D62" w:rsidRPr="00A81DC1">
        <w:rPr>
          <w:rFonts w:ascii="Arial" w:hAnsi="Arial"/>
        </w:rPr>
        <w:t xml:space="preserve"> la charge de la ville</w:t>
      </w:r>
      <w:r w:rsidR="000B1D87">
        <w:rPr>
          <w:rFonts w:ascii="Arial" w:hAnsi="Arial"/>
        </w:rPr>
        <w:t xml:space="preserve"> </w:t>
      </w:r>
      <w:r w:rsidR="00F31D62" w:rsidRPr="00A81DC1">
        <w:rPr>
          <w:rFonts w:ascii="Arial" w:hAnsi="Arial"/>
        </w:rPr>
        <w:t xml:space="preserve">: la communication, </w:t>
      </w:r>
      <w:r>
        <w:rPr>
          <w:rFonts w:ascii="Arial" w:hAnsi="Arial"/>
        </w:rPr>
        <w:t>le lien avec les scolaires</w:t>
      </w:r>
      <w:r w:rsidR="00F31D62" w:rsidRPr="00A81DC1">
        <w:rPr>
          <w:rFonts w:ascii="Arial" w:hAnsi="Arial"/>
        </w:rPr>
        <w:t xml:space="preserve"> et la coord</w:t>
      </w:r>
      <w:r w:rsidR="00864253">
        <w:rPr>
          <w:rFonts w:ascii="Arial" w:hAnsi="Arial"/>
        </w:rPr>
        <w:t>i</w:t>
      </w:r>
      <w:r w:rsidR="00F31D62" w:rsidRPr="00A81DC1">
        <w:rPr>
          <w:rFonts w:ascii="Arial" w:hAnsi="Arial"/>
        </w:rPr>
        <w:t>nation du projet.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A802E7" w:rsidRDefault="000B1D87" w:rsidP="00F31D62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Au titre de ce contrat de cession, la ville versera à la compagnie la somme de 20 000 € TTC.</w:t>
      </w:r>
      <w:r w:rsidR="00B80BCA">
        <w:rPr>
          <w:rFonts w:ascii="Arial" w:hAnsi="Arial"/>
          <w:b/>
          <w:sz w:val="22"/>
        </w:rPr>
        <w:t>"</w:t>
      </w:r>
    </w:p>
    <w:p w:rsidR="00B80BCA" w:rsidRPr="00B80BCA" w:rsidRDefault="00B80BCA" w:rsidP="00F31D62">
      <w:pPr>
        <w:ind w:left="1418"/>
        <w:jc w:val="both"/>
        <w:rPr>
          <w:rFonts w:ascii="Arial" w:hAnsi="Arial"/>
          <w:sz w:val="22"/>
        </w:rPr>
      </w:pPr>
    </w:p>
    <w:p w:rsidR="00B80BCA" w:rsidRDefault="00B80BCA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B80BCA" w:rsidRDefault="00B80BCA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B80BCA" w:rsidRDefault="00B80BCA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31D62" w:rsidRDefault="00B80BCA" w:rsidP="00F31D62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F31D62">
        <w:rPr>
          <w:rFonts w:ascii="Arial" w:hAnsi="Arial"/>
          <w:sz w:val="22"/>
        </w:rPr>
        <w:t xml:space="preserve"> le contrat à passer avec la </w:t>
      </w:r>
      <w:r w:rsidR="002524D5">
        <w:rPr>
          <w:rFonts w:ascii="Arial" w:hAnsi="Arial"/>
          <w:sz w:val="22"/>
        </w:rPr>
        <w:t>c</w:t>
      </w:r>
      <w:r w:rsidR="00F31D62">
        <w:rPr>
          <w:rFonts w:ascii="Arial" w:hAnsi="Arial"/>
          <w:sz w:val="22"/>
        </w:rPr>
        <w:t xml:space="preserve">ompagnie </w:t>
      </w:r>
      <w:r w:rsidR="00E43209">
        <w:rPr>
          <w:rFonts w:ascii="Arial" w:hAnsi="Arial"/>
          <w:sz w:val="22"/>
        </w:rPr>
        <w:t xml:space="preserve">KompleX KapharnaüM </w:t>
      </w:r>
      <w:r w:rsidR="00F31D62">
        <w:rPr>
          <w:rFonts w:ascii="Arial" w:hAnsi="Arial"/>
          <w:sz w:val="22"/>
        </w:rPr>
        <w:t>;</w:t>
      </w:r>
    </w:p>
    <w:p w:rsidR="00F31D62" w:rsidRDefault="00B80BCA" w:rsidP="00F31D62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F31D62">
        <w:rPr>
          <w:rFonts w:ascii="Arial" w:hAnsi="Arial"/>
          <w:sz w:val="22"/>
        </w:rPr>
        <w:t xml:space="preserve"> le maire à le signer.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211339">
      <w:pPr>
        <w:ind w:left="1418"/>
        <w:jc w:val="both"/>
        <w:rPr>
          <w:rFonts w:ascii="Arial" w:hAnsi="Arial"/>
          <w:sz w:val="22"/>
        </w:rPr>
      </w:pPr>
    </w:p>
    <w:sectPr w:rsidR="00F31D62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9" w:rsidRDefault="008760C9">
      <w:r>
        <w:separator/>
      </w:r>
    </w:p>
  </w:endnote>
  <w:endnote w:type="continuationSeparator" w:id="0">
    <w:p w:rsidR="008760C9" w:rsidRDefault="0087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9" w:rsidRDefault="008760C9">
      <w:r>
        <w:separator/>
      </w:r>
    </w:p>
  </w:footnote>
  <w:footnote w:type="continuationSeparator" w:id="0">
    <w:p w:rsidR="008760C9" w:rsidRDefault="0087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D5148B" w:rsidRDefault="008760C9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CD432E" w:rsidRDefault="008760C9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1F5D6E"/>
    <w:rsid w:val="0020420C"/>
    <w:rsid w:val="002051A1"/>
    <w:rsid w:val="00210CE9"/>
    <w:rsid w:val="00211339"/>
    <w:rsid w:val="0021763E"/>
    <w:rsid w:val="00225A3A"/>
    <w:rsid w:val="00227136"/>
    <w:rsid w:val="00231FB9"/>
    <w:rsid w:val="002344D3"/>
    <w:rsid w:val="0024792D"/>
    <w:rsid w:val="00251837"/>
    <w:rsid w:val="002524D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40137B"/>
    <w:rsid w:val="00404A59"/>
    <w:rsid w:val="00407C9C"/>
    <w:rsid w:val="00411B0E"/>
    <w:rsid w:val="00423CB6"/>
    <w:rsid w:val="0042690B"/>
    <w:rsid w:val="00426D98"/>
    <w:rsid w:val="00426F20"/>
    <w:rsid w:val="00433F66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16FC3"/>
    <w:rsid w:val="00522970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B43C8"/>
    <w:rsid w:val="005C201F"/>
    <w:rsid w:val="005C4B1C"/>
    <w:rsid w:val="005C57F5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5368C"/>
    <w:rsid w:val="00863784"/>
    <w:rsid w:val="00863BC4"/>
    <w:rsid w:val="00864253"/>
    <w:rsid w:val="008738CC"/>
    <w:rsid w:val="008760C9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218B"/>
    <w:rsid w:val="009940DD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02E7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7100A"/>
    <w:rsid w:val="00B74848"/>
    <w:rsid w:val="00B76158"/>
    <w:rsid w:val="00B776CB"/>
    <w:rsid w:val="00B80BCA"/>
    <w:rsid w:val="00B81824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4540"/>
    <w:rsid w:val="00CF7B78"/>
    <w:rsid w:val="00D02BF2"/>
    <w:rsid w:val="00D12926"/>
    <w:rsid w:val="00D12FA8"/>
    <w:rsid w:val="00D228B4"/>
    <w:rsid w:val="00D22B0B"/>
    <w:rsid w:val="00D266BA"/>
    <w:rsid w:val="00D318F2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109FD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1">
    <w:name w:val="EmailStyle27"/>
    <w:aliases w:val="EmailStyle27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">
    <w:name w:val="EmailStyle281"/>
    <w:aliases w:val="EmailStyle281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1A152-EDA4-49F2-9A93-6219A694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22</cp:revision>
  <cp:lastPrinted>2015-01-15T10:10:00Z</cp:lastPrinted>
  <dcterms:created xsi:type="dcterms:W3CDTF">2015-02-23T15:15:00Z</dcterms:created>
  <dcterms:modified xsi:type="dcterms:W3CDTF">2015-03-23T12:46:00Z</dcterms:modified>
</cp:coreProperties>
</file>