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113A16"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D60166">
        <w:rPr>
          <w:rFonts w:ascii="Arial" w:hAnsi="Arial"/>
        </w:rPr>
        <w:t>2 juillet</w:t>
      </w:r>
      <w:r w:rsidR="00356EAE">
        <w:rPr>
          <w:rFonts w:ascii="Arial" w:hAnsi="Arial"/>
        </w:rPr>
        <w:t xml:space="preserve"> 2015</w:t>
      </w:r>
      <w:r w:rsidR="006700E2">
        <w:rPr>
          <w:rFonts w:ascii="Arial" w:hAnsi="Arial"/>
        </w:rPr>
        <w:tab/>
      </w:r>
      <w:r w:rsidR="00AB3F69">
        <w:rPr>
          <w:rFonts w:ascii="Arial" w:hAnsi="Arial"/>
        </w:rPr>
        <w:t>6.1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211339" w:rsidRPr="001D068E" w:rsidRDefault="00155E86" w:rsidP="00211339">
      <w:pPr>
        <w:jc w:val="right"/>
        <w:rPr>
          <w:rFonts w:ascii="Arial" w:hAnsi="Arial"/>
          <w:b/>
          <w:sz w:val="22"/>
          <w:szCs w:val="24"/>
          <w:lang w:eastAsia="en-US"/>
        </w:rPr>
      </w:pPr>
      <w:r>
        <w:rPr>
          <w:rFonts w:ascii="Arial" w:hAnsi="Arial"/>
          <w:b/>
          <w:sz w:val="22"/>
          <w:szCs w:val="24"/>
          <w:lang w:eastAsia="en-US"/>
        </w:rPr>
        <w:t>ANIMATIONS CULTURELLES MUNICIPALES</w:t>
      </w:r>
    </w:p>
    <w:p w:rsidR="00155E86" w:rsidRDefault="00155E86" w:rsidP="00EB58F7">
      <w:pPr>
        <w:jc w:val="right"/>
        <w:rPr>
          <w:rFonts w:ascii="Arial" w:hAnsi="Arial"/>
          <w:b/>
          <w:sz w:val="22"/>
          <w:szCs w:val="24"/>
          <w:lang w:eastAsia="en-US"/>
        </w:rPr>
      </w:pPr>
      <w:r>
        <w:rPr>
          <w:rFonts w:ascii="Arial" w:hAnsi="Arial"/>
          <w:b/>
          <w:sz w:val="22"/>
          <w:szCs w:val="24"/>
          <w:lang w:eastAsia="en-US"/>
        </w:rPr>
        <w:t>AUTORISATION DONNEE AU MAIRE</w:t>
      </w:r>
    </w:p>
    <w:p w:rsidR="00155E86" w:rsidRDefault="00155E86" w:rsidP="00EB58F7">
      <w:pPr>
        <w:jc w:val="right"/>
        <w:rPr>
          <w:rFonts w:ascii="Arial" w:hAnsi="Arial"/>
          <w:b/>
          <w:sz w:val="22"/>
          <w:szCs w:val="24"/>
          <w:lang w:eastAsia="en-US"/>
        </w:rPr>
      </w:pPr>
      <w:r>
        <w:rPr>
          <w:rFonts w:ascii="Arial" w:hAnsi="Arial"/>
          <w:b/>
          <w:sz w:val="22"/>
          <w:szCs w:val="24"/>
          <w:lang w:eastAsia="en-US"/>
        </w:rPr>
        <w:t>DE SIGNER LES CONTRATS RELATIFS</w:t>
      </w:r>
    </w:p>
    <w:p w:rsidR="00594068" w:rsidRDefault="00356EAE" w:rsidP="00EB58F7">
      <w:pPr>
        <w:jc w:val="right"/>
        <w:rPr>
          <w:rFonts w:ascii="Arial" w:hAnsi="Arial"/>
          <w:b/>
          <w:sz w:val="22"/>
          <w:szCs w:val="24"/>
          <w:lang w:eastAsia="en-US"/>
        </w:rPr>
      </w:pPr>
      <w:r>
        <w:rPr>
          <w:rFonts w:ascii="Arial" w:hAnsi="Arial"/>
          <w:b/>
          <w:sz w:val="22"/>
          <w:szCs w:val="24"/>
          <w:lang w:eastAsia="en-US"/>
        </w:rPr>
        <w:t>AUX</w:t>
      </w:r>
      <w:r w:rsidR="007C43A3">
        <w:rPr>
          <w:rFonts w:ascii="Arial" w:hAnsi="Arial"/>
          <w:b/>
          <w:sz w:val="22"/>
          <w:szCs w:val="24"/>
          <w:lang w:eastAsia="en-US"/>
        </w:rPr>
        <w:t xml:space="preserve"> SPECTACLES </w:t>
      </w:r>
      <w:r w:rsidR="00D60166">
        <w:rPr>
          <w:rFonts w:ascii="Arial" w:hAnsi="Arial"/>
          <w:b/>
          <w:sz w:val="22"/>
          <w:szCs w:val="24"/>
          <w:lang w:eastAsia="en-US"/>
        </w:rPr>
        <w:t>D</w:t>
      </w:r>
      <w:r w:rsidR="007C43A3">
        <w:rPr>
          <w:rFonts w:ascii="Arial" w:hAnsi="Arial"/>
          <w:b/>
          <w:sz w:val="22"/>
          <w:szCs w:val="24"/>
          <w:lang w:eastAsia="en-US"/>
        </w:rPr>
        <w:t>U</w:t>
      </w:r>
      <w:r w:rsidR="00155E86">
        <w:rPr>
          <w:rFonts w:ascii="Arial" w:hAnsi="Arial"/>
          <w:b/>
          <w:sz w:val="22"/>
          <w:szCs w:val="24"/>
          <w:lang w:eastAsia="en-US"/>
        </w:rPr>
        <w:t xml:space="preserve"> </w:t>
      </w:r>
      <w:r w:rsidR="00D60166">
        <w:rPr>
          <w:rFonts w:ascii="Arial" w:hAnsi="Arial"/>
          <w:b/>
          <w:sz w:val="22"/>
          <w:szCs w:val="24"/>
          <w:lang w:eastAsia="en-US"/>
        </w:rPr>
        <w:t>2</w:t>
      </w:r>
      <w:r w:rsidR="00D60166" w:rsidRPr="00D60166">
        <w:rPr>
          <w:rFonts w:ascii="Arial" w:hAnsi="Arial"/>
          <w:b/>
          <w:sz w:val="22"/>
          <w:szCs w:val="24"/>
          <w:vertAlign w:val="superscript"/>
          <w:lang w:eastAsia="en-US"/>
        </w:rPr>
        <w:t>ème</w:t>
      </w:r>
      <w:r w:rsidR="00D60166">
        <w:rPr>
          <w:rFonts w:ascii="Arial" w:hAnsi="Arial"/>
          <w:b/>
          <w:sz w:val="22"/>
          <w:szCs w:val="24"/>
          <w:lang w:eastAsia="en-US"/>
        </w:rPr>
        <w:t xml:space="preserve"> </w:t>
      </w:r>
      <w:r w:rsidR="00155E86">
        <w:rPr>
          <w:rFonts w:ascii="Arial" w:hAnsi="Arial"/>
          <w:b/>
          <w:sz w:val="22"/>
          <w:szCs w:val="24"/>
          <w:lang w:eastAsia="en-US"/>
        </w:rPr>
        <w:t>SEMESTRE 201</w:t>
      </w:r>
      <w:r>
        <w:rPr>
          <w:rFonts w:ascii="Arial" w:hAnsi="Arial"/>
          <w:b/>
          <w:sz w:val="22"/>
          <w:szCs w:val="24"/>
          <w:lang w:eastAsia="en-US"/>
        </w:rPr>
        <w:t>5</w:t>
      </w:r>
    </w:p>
    <w:p w:rsidR="00211339" w:rsidRDefault="00211339" w:rsidP="00211339">
      <w:pPr>
        <w:ind w:left="1418"/>
        <w:jc w:val="both"/>
        <w:rPr>
          <w:rFonts w:ascii="Arial" w:hAnsi="Arial"/>
          <w:sz w:val="22"/>
        </w:rPr>
      </w:pPr>
    </w:p>
    <w:p w:rsidR="00113A16" w:rsidRDefault="00113A16" w:rsidP="00211339">
      <w:pPr>
        <w:ind w:left="1418"/>
        <w:jc w:val="both"/>
        <w:rPr>
          <w:rFonts w:ascii="Arial" w:hAnsi="Arial"/>
          <w:sz w:val="22"/>
        </w:rPr>
      </w:pPr>
    </w:p>
    <w:p w:rsidR="00113A16" w:rsidRDefault="00113A16" w:rsidP="00211339">
      <w:pPr>
        <w:ind w:left="1418"/>
        <w:jc w:val="both"/>
        <w:rPr>
          <w:rFonts w:ascii="Arial" w:hAnsi="Arial"/>
          <w:sz w:val="22"/>
        </w:rPr>
      </w:pPr>
    </w:p>
    <w:p w:rsidR="00113A16" w:rsidRDefault="00113A16" w:rsidP="00211339">
      <w:pPr>
        <w:ind w:left="1418"/>
        <w:jc w:val="both"/>
        <w:rPr>
          <w:rFonts w:ascii="Arial" w:hAnsi="Arial"/>
          <w:sz w:val="22"/>
        </w:rPr>
      </w:pPr>
    </w:p>
    <w:p w:rsidR="00F91617" w:rsidRDefault="00F91617" w:rsidP="00211339">
      <w:pPr>
        <w:ind w:left="1418"/>
        <w:jc w:val="both"/>
        <w:rPr>
          <w:rFonts w:ascii="Arial" w:hAnsi="Arial"/>
          <w:sz w:val="22"/>
        </w:rPr>
      </w:pPr>
    </w:p>
    <w:p w:rsidR="00113A16" w:rsidRDefault="00113A16"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622D8C" w:rsidRDefault="00622D8C" w:rsidP="00211339">
      <w:pPr>
        <w:ind w:left="1418"/>
        <w:jc w:val="both"/>
        <w:rPr>
          <w:rFonts w:ascii="Arial" w:hAnsi="Arial"/>
          <w:sz w:val="22"/>
        </w:rPr>
      </w:pPr>
    </w:p>
    <w:p w:rsidR="00D60166" w:rsidRDefault="00113A16" w:rsidP="00D60166">
      <w:pPr>
        <w:ind w:left="1418"/>
        <w:jc w:val="both"/>
        <w:rPr>
          <w:rFonts w:ascii="Arial" w:hAnsi="Arial"/>
          <w:sz w:val="22"/>
        </w:rPr>
      </w:pPr>
      <w:r>
        <w:rPr>
          <w:rFonts w:ascii="Arial" w:hAnsi="Arial"/>
          <w:b/>
          <w:sz w:val="22"/>
        </w:rPr>
        <w:t>"</w:t>
      </w:r>
      <w:r w:rsidR="00D60166">
        <w:rPr>
          <w:rFonts w:ascii="Arial" w:hAnsi="Arial"/>
          <w:sz w:val="22"/>
        </w:rPr>
        <w:t xml:space="preserve">Au cours du prochain semestre, la programmation culturelle municipale verra le lancement d’une nouvelle saison des concerts de musiques actuelles des "Mardi(s) du Grand Marais". </w:t>
      </w:r>
    </w:p>
    <w:p w:rsidR="00D60166" w:rsidRDefault="00D60166" w:rsidP="00D60166">
      <w:pPr>
        <w:ind w:left="1418"/>
        <w:jc w:val="both"/>
        <w:rPr>
          <w:rFonts w:ascii="Arial" w:hAnsi="Arial"/>
          <w:sz w:val="22"/>
        </w:rPr>
      </w:pPr>
    </w:p>
    <w:p w:rsidR="00D60166" w:rsidRDefault="00D60166" w:rsidP="00D60166">
      <w:pPr>
        <w:ind w:left="1418"/>
        <w:jc w:val="both"/>
        <w:rPr>
          <w:rFonts w:ascii="Arial" w:hAnsi="Arial"/>
          <w:sz w:val="22"/>
        </w:rPr>
      </w:pPr>
      <w:r>
        <w:rPr>
          <w:rFonts w:ascii="Arial" w:hAnsi="Arial"/>
          <w:sz w:val="22"/>
        </w:rPr>
        <w:t xml:space="preserve">Six concerts sont ainsi prévus au second semestre 2015 dans le cadre des, "Mardi(s) du Grand Marais", qui </w:t>
      </w:r>
      <w:r w:rsidR="00670627">
        <w:rPr>
          <w:rFonts w:ascii="Arial" w:hAnsi="Arial"/>
          <w:sz w:val="22"/>
        </w:rPr>
        <w:t>seront dédiés</w:t>
      </w:r>
      <w:r>
        <w:rPr>
          <w:rFonts w:ascii="Arial" w:hAnsi="Arial"/>
          <w:sz w:val="22"/>
        </w:rPr>
        <w:t xml:space="preserve"> aux découvertes musicales les plus variées mais aussi à quelques groupes disposant d’une certaine renommée médiatique dans leur domaine.</w:t>
      </w:r>
    </w:p>
    <w:p w:rsidR="00D60166" w:rsidRDefault="00D60166" w:rsidP="00D60166">
      <w:pPr>
        <w:ind w:left="1418"/>
        <w:jc w:val="both"/>
        <w:rPr>
          <w:rFonts w:ascii="Arial" w:hAnsi="Arial"/>
          <w:sz w:val="22"/>
        </w:rPr>
      </w:pPr>
    </w:p>
    <w:p w:rsidR="00D60166" w:rsidRPr="00113A16" w:rsidRDefault="00D60166" w:rsidP="00D60166">
      <w:pPr>
        <w:ind w:left="1418"/>
        <w:jc w:val="both"/>
        <w:rPr>
          <w:rFonts w:ascii="Arial" w:hAnsi="Arial"/>
          <w:b/>
          <w:sz w:val="22"/>
        </w:rPr>
      </w:pPr>
      <w:r>
        <w:rPr>
          <w:rFonts w:ascii="Arial" w:hAnsi="Arial"/>
          <w:sz w:val="22"/>
        </w:rPr>
        <w:t xml:space="preserve">Pour chacun des concerts prévus, la commune a la possibilité de contracter soit avec les artistes, et par conséquent de les rémunérer directement, soit de passer par un contrat ou une convention avec un producteur de spectacles, employeur des artistes, dont le statut peut être associatif ou commercial. Elle peut également s’associer à de telles structures en passant des contrats de </w:t>
      </w:r>
      <w:r w:rsidR="00445696">
        <w:rPr>
          <w:rFonts w:ascii="Arial" w:hAnsi="Arial"/>
          <w:sz w:val="22"/>
        </w:rPr>
        <w:t>coproduction</w:t>
      </w:r>
      <w:r>
        <w:rPr>
          <w:rFonts w:ascii="Arial" w:hAnsi="Arial"/>
          <w:sz w:val="22"/>
        </w:rPr>
        <w:t xml:space="preserve"> pour l’organisation d’une manifestation précise.</w:t>
      </w:r>
      <w:r w:rsidR="00113A16">
        <w:rPr>
          <w:rFonts w:ascii="Arial" w:hAnsi="Arial"/>
          <w:b/>
          <w:sz w:val="22"/>
        </w:rPr>
        <w:t>"</w:t>
      </w:r>
    </w:p>
    <w:p w:rsidR="00D60166" w:rsidRDefault="00D60166" w:rsidP="00D60166">
      <w:pPr>
        <w:ind w:left="1418"/>
        <w:jc w:val="both"/>
        <w:rPr>
          <w:rFonts w:ascii="Arial" w:hAnsi="Arial"/>
          <w:sz w:val="22"/>
        </w:rPr>
      </w:pPr>
    </w:p>
    <w:p w:rsidR="00113A16" w:rsidRDefault="00113A16" w:rsidP="0015752D">
      <w:pPr>
        <w:ind w:left="1418"/>
        <w:jc w:val="both"/>
        <w:rPr>
          <w:rFonts w:ascii="Arial" w:hAnsi="Arial"/>
          <w:sz w:val="22"/>
          <w:szCs w:val="22"/>
        </w:rPr>
      </w:pPr>
      <w:r>
        <w:rPr>
          <w:rFonts w:ascii="Arial" w:hAnsi="Arial"/>
          <w:sz w:val="22"/>
          <w:szCs w:val="22"/>
        </w:rPr>
        <w:t>Vu le Code général des collectivités territoriales ;</w:t>
      </w:r>
    </w:p>
    <w:p w:rsidR="00113A16" w:rsidRPr="00421142" w:rsidRDefault="00113A16" w:rsidP="0015752D">
      <w:pPr>
        <w:ind w:left="1418"/>
        <w:jc w:val="both"/>
        <w:rPr>
          <w:rFonts w:ascii="Arial" w:hAnsi="Arial"/>
          <w:sz w:val="12"/>
          <w:szCs w:val="12"/>
        </w:rPr>
      </w:pPr>
    </w:p>
    <w:p w:rsidR="00D60166" w:rsidRDefault="00113A16" w:rsidP="00D60166">
      <w:pPr>
        <w:ind w:left="1418"/>
        <w:jc w:val="both"/>
        <w:rPr>
          <w:rFonts w:ascii="Arial" w:hAnsi="Arial"/>
          <w:sz w:val="22"/>
        </w:rPr>
      </w:pPr>
      <w:r>
        <w:rPr>
          <w:rFonts w:ascii="Arial" w:hAnsi="Arial"/>
          <w:sz w:val="22"/>
          <w:szCs w:val="22"/>
        </w:rPr>
        <w:t xml:space="preserve">Après en avoir délibéré, le conseil municipal, à l'unanimité, </w:t>
      </w:r>
      <w:r>
        <w:rPr>
          <w:rFonts w:ascii="Arial" w:hAnsi="Arial"/>
          <w:sz w:val="22"/>
        </w:rPr>
        <w:t>autorise</w:t>
      </w:r>
      <w:r w:rsidR="00D60166">
        <w:rPr>
          <w:rFonts w:ascii="Arial" w:hAnsi="Arial"/>
          <w:sz w:val="22"/>
        </w:rPr>
        <w:t xml:space="preserve"> le maire à signer les contrats et conventions à intervenir en vue de l’organisation de ces spectacles, tels que récapitulés dans le tableau </w:t>
      </w:r>
      <w:r>
        <w:rPr>
          <w:rFonts w:ascii="Arial" w:hAnsi="Arial"/>
          <w:sz w:val="22"/>
        </w:rPr>
        <w:t>ci-après</w:t>
      </w:r>
      <w:r w:rsidR="00D60166">
        <w:rPr>
          <w:rFonts w:ascii="Arial" w:hAnsi="Arial"/>
          <w:sz w:val="22"/>
        </w:rPr>
        <w:t xml:space="preserve"> :</w:t>
      </w:r>
    </w:p>
    <w:p w:rsidR="00D60166" w:rsidRDefault="00D60166" w:rsidP="00D60166">
      <w:pPr>
        <w:ind w:left="1418"/>
        <w:rPr>
          <w:rFonts w:ascii="Arial" w:hAnsi="Arial"/>
          <w:sz w:val="22"/>
        </w:rPr>
      </w:pPr>
    </w:p>
    <w:tbl>
      <w:tblPr>
        <w:tblW w:w="934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2616"/>
        <w:gridCol w:w="2912"/>
        <w:gridCol w:w="2126"/>
      </w:tblGrid>
      <w:tr w:rsidR="00D60166" w:rsidRPr="00947937" w:rsidTr="00D60166">
        <w:tc>
          <w:tcPr>
            <w:tcW w:w="1694" w:type="dxa"/>
            <w:vAlign w:val="center"/>
          </w:tcPr>
          <w:p w:rsidR="00D60166" w:rsidRPr="00947937" w:rsidRDefault="00D60166" w:rsidP="00D60166">
            <w:pPr>
              <w:spacing w:before="60" w:after="60"/>
              <w:ind w:left="27"/>
              <w:jc w:val="center"/>
              <w:rPr>
                <w:rFonts w:ascii="Arial" w:hAnsi="Arial"/>
                <w:b/>
                <w:bCs/>
                <w:sz w:val="22"/>
              </w:rPr>
            </w:pPr>
            <w:r w:rsidRPr="00947937">
              <w:rPr>
                <w:rFonts w:ascii="Arial" w:hAnsi="Arial"/>
                <w:b/>
                <w:bCs/>
                <w:sz w:val="22"/>
              </w:rPr>
              <w:t>Dates</w:t>
            </w:r>
          </w:p>
        </w:tc>
        <w:tc>
          <w:tcPr>
            <w:tcW w:w="2616" w:type="dxa"/>
            <w:vAlign w:val="center"/>
          </w:tcPr>
          <w:p w:rsidR="00D60166" w:rsidRPr="00947937" w:rsidRDefault="00D60166" w:rsidP="00D60166">
            <w:pPr>
              <w:spacing w:before="60" w:after="60"/>
              <w:ind w:left="34"/>
              <w:jc w:val="center"/>
              <w:rPr>
                <w:rFonts w:ascii="Arial" w:hAnsi="Arial"/>
                <w:b/>
                <w:bCs/>
                <w:sz w:val="22"/>
              </w:rPr>
            </w:pPr>
            <w:r w:rsidRPr="00947937">
              <w:rPr>
                <w:rFonts w:ascii="Arial" w:hAnsi="Arial"/>
                <w:b/>
                <w:bCs/>
                <w:sz w:val="22"/>
              </w:rPr>
              <w:t>Spectacles</w:t>
            </w:r>
          </w:p>
        </w:tc>
        <w:tc>
          <w:tcPr>
            <w:tcW w:w="2912" w:type="dxa"/>
            <w:vAlign w:val="center"/>
          </w:tcPr>
          <w:p w:rsidR="00D60166" w:rsidRPr="00947937" w:rsidRDefault="00D60166" w:rsidP="00D60166">
            <w:pPr>
              <w:spacing w:before="60" w:after="60"/>
              <w:ind w:left="33" w:hanging="33"/>
              <w:jc w:val="center"/>
              <w:rPr>
                <w:rFonts w:ascii="Arial" w:hAnsi="Arial"/>
                <w:b/>
                <w:bCs/>
                <w:sz w:val="22"/>
              </w:rPr>
            </w:pPr>
            <w:r>
              <w:rPr>
                <w:rFonts w:ascii="Arial" w:hAnsi="Arial"/>
                <w:b/>
                <w:bCs/>
                <w:sz w:val="22"/>
              </w:rPr>
              <w:t xml:space="preserve">Parties </w:t>
            </w:r>
            <w:r w:rsidR="00445696">
              <w:rPr>
                <w:rFonts w:ascii="Arial" w:hAnsi="Arial"/>
                <w:b/>
                <w:bCs/>
                <w:sz w:val="22"/>
              </w:rPr>
              <w:t>cocontractantes</w:t>
            </w:r>
          </w:p>
        </w:tc>
        <w:tc>
          <w:tcPr>
            <w:tcW w:w="2126" w:type="dxa"/>
            <w:vAlign w:val="center"/>
          </w:tcPr>
          <w:p w:rsidR="00D60166" w:rsidRDefault="00D60166" w:rsidP="00D60166">
            <w:pPr>
              <w:spacing w:before="60" w:after="60"/>
              <w:jc w:val="center"/>
              <w:rPr>
                <w:rFonts w:ascii="Arial" w:hAnsi="Arial"/>
                <w:b/>
                <w:bCs/>
                <w:sz w:val="22"/>
              </w:rPr>
            </w:pPr>
            <w:r>
              <w:rPr>
                <w:rFonts w:ascii="Arial" w:hAnsi="Arial"/>
                <w:b/>
                <w:bCs/>
                <w:sz w:val="22"/>
              </w:rPr>
              <w:t>Coût prévisionnel*</w:t>
            </w:r>
          </w:p>
        </w:tc>
      </w:tr>
      <w:tr w:rsidR="00D60166" w:rsidRPr="00947937" w:rsidTr="00D60166">
        <w:trPr>
          <w:trHeight w:val="479"/>
        </w:trPr>
        <w:tc>
          <w:tcPr>
            <w:tcW w:w="1694" w:type="dxa"/>
            <w:vAlign w:val="center"/>
          </w:tcPr>
          <w:p w:rsidR="00D60166" w:rsidRDefault="00D60166" w:rsidP="00FE27C6">
            <w:pPr>
              <w:spacing w:before="60" w:after="60"/>
              <w:ind w:left="27"/>
              <w:rPr>
                <w:rFonts w:ascii="Arial" w:hAnsi="Arial"/>
                <w:sz w:val="22"/>
              </w:rPr>
            </w:pPr>
            <w:r>
              <w:rPr>
                <w:rFonts w:ascii="Arial" w:hAnsi="Arial"/>
                <w:sz w:val="22"/>
              </w:rPr>
              <w:t>29 septembre</w:t>
            </w:r>
          </w:p>
        </w:tc>
        <w:tc>
          <w:tcPr>
            <w:tcW w:w="2616" w:type="dxa"/>
            <w:vAlign w:val="center"/>
          </w:tcPr>
          <w:p w:rsidR="00D60166" w:rsidRPr="00087ABF" w:rsidRDefault="00D60166" w:rsidP="00FE27C6">
            <w:pPr>
              <w:spacing w:before="60" w:after="60"/>
              <w:ind w:left="34"/>
              <w:rPr>
                <w:rFonts w:ascii="Arial" w:hAnsi="Arial"/>
                <w:bCs/>
                <w:sz w:val="22"/>
              </w:rPr>
            </w:pPr>
            <w:r>
              <w:rPr>
                <w:rFonts w:ascii="Arial" w:hAnsi="Arial"/>
                <w:b/>
                <w:bCs/>
                <w:sz w:val="22"/>
              </w:rPr>
              <w:t>JEHRO</w:t>
            </w:r>
          </w:p>
        </w:tc>
        <w:tc>
          <w:tcPr>
            <w:tcW w:w="2912" w:type="dxa"/>
            <w:shd w:val="clear" w:color="auto" w:fill="auto"/>
            <w:vAlign w:val="center"/>
          </w:tcPr>
          <w:p w:rsidR="00D60166" w:rsidRDefault="00D60166" w:rsidP="00FE27C6">
            <w:pPr>
              <w:spacing w:before="60" w:after="60"/>
              <w:ind w:left="33" w:hanging="33"/>
              <w:rPr>
                <w:rFonts w:ascii="Arial" w:hAnsi="Arial"/>
                <w:sz w:val="22"/>
              </w:rPr>
            </w:pPr>
            <w:r>
              <w:rPr>
                <w:rFonts w:ascii="Arial" w:hAnsi="Arial"/>
                <w:sz w:val="22"/>
              </w:rPr>
              <w:t>P-O-P Production</w:t>
            </w:r>
          </w:p>
        </w:tc>
        <w:tc>
          <w:tcPr>
            <w:tcW w:w="2126" w:type="dxa"/>
            <w:vAlign w:val="center"/>
          </w:tcPr>
          <w:p w:rsidR="00D60166" w:rsidRDefault="00D60166" w:rsidP="00FE27C6">
            <w:pPr>
              <w:spacing w:before="60" w:after="60"/>
              <w:jc w:val="center"/>
              <w:rPr>
                <w:rFonts w:ascii="Arial" w:hAnsi="Arial"/>
                <w:sz w:val="22"/>
              </w:rPr>
            </w:pPr>
            <w:r>
              <w:rPr>
                <w:rFonts w:ascii="Arial" w:hAnsi="Arial"/>
                <w:sz w:val="22"/>
              </w:rPr>
              <w:t>5 275,00 € + 50 % des recettes de billetterie au-delà de 2 500,00 €</w:t>
            </w:r>
          </w:p>
        </w:tc>
      </w:tr>
      <w:tr w:rsidR="00D60166" w:rsidRPr="00947937" w:rsidTr="00D60166">
        <w:trPr>
          <w:trHeight w:val="429"/>
        </w:trPr>
        <w:tc>
          <w:tcPr>
            <w:tcW w:w="1694" w:type="dxa"/>
            <w:shd w:val="clear" w:color="auto" w:fill="auto"/>
            <w:vAlign w:val="center"/>
          </w:tcPr>
          <w:p w:rsidR="00D60166" w:rsidRPr="00947937" w:rsidRDefault="00D60166" w:rsidP="00FE27C6">
            <w:pPr>
              <w:spacing w:before="60" w:after="60"/>
              <w:ind w:left="27"/>
              <w:rPr>
                <w:rFonts w:ascii="Arial" w:hAnsi="Arial"/>
                <w:sz w:val="22"/>
              </w:rPr>
            </w:pPr>
            <w:r>
              <w:rPr>
                <w:rFonts w:ascii="Arial" w:hAnsi="Arial"/>
                <w:sz w:val="22"/>
              </w:rPr>
              <w:t>13 octobre</w:t>
            </w:r>
          </w:p>
        </w:tc>
        <w:tc>
          <w:tcPr>
            <w:tcW w:w="2616" w:type="dxa"/>
            <w:shd w:val="clear" w:color="auto" w:fill="auto"/>
            <w:vAlign w:val="center"/>
          </w:tcPr>
          <w:p w:rsidR="00D60166" w:rsidRPr="0058494D" w:rsidRDefault="00D60166" w:rsidP="00FE27C6">
            <w:pPr>
              <w:spacing w:before="60" w:after="60"/>
              <w:ind w:left="34"/>
              <w:rPr>
                <w:rFonts w:ascii="Arial" w:hAnsi="Arial"/>
                <w:b/>
                <w:bCs/>
                <w:sz w:val="22"/>
                <w:lang w:val="en-US"/>
              </w:rPr>
            </w:pPr>
            <w:r>
              <w:rPr>
                <w:rFonts w:ascii="Arial" w:hAnsi="Arial"/>
                <w:b/>
                <w:bCs/>
                <w:sz w:val="22"/>
                <w:lang w:val="en-US"/>
              </w:rPr>
              <w:t>THE SKINTS</w:t>
            </w:r>
          </w:p>
        </w:tc>
        <w:tc>
          <w:tcPr>
            <w:tcW w:w="2912" w:type="dxa"/>
            <w:shd w:val="clear" w:color="auto" w:fill="auto"/>
            <w:vAlign w:val="center"/>
          </w:tcPr>
          <w:p w:rsidR="00D60166" w:rsidRPr="00947937" w:rsidRDefault="00D60166" w:rsidP="00FE27C6">
            <w:pPr>
              <w:spacing w:before="60" w:after="60"/>
              <w:ind w:left="33" w:hanging="33"/>
              <w:rPr>
                <w:rFonts w:ascii="Arial" w:hAnsi="Arial"/>
                <w:sz w:val="22"/>
              </w:rPr>
            </w:pPr>
            <w:r>
              <w:rPr>
                <w:rFonts w:ascii="Arial" w:hAnsi="Arial"/>
                <w:sz w:val="22"/>
              </w:rPr>
              <w:t>Baco Records</w:t>
            </w:r>
          </w:p>
        </w:tc>
        <w:tc>
          <w:tcPr>
            <w:tcW w:w="2126" w:type="dxa"/>
            <w:shd w:val="clear" w:color="auto" w:fill="auto"/>
            <w:vAlign w:val="center"/>
          </w:tcPr>
          <w:p w:rsidR="00D60166" w:rsidRPr="00070F4B" w:rsidRDefault="00D60166" w:rsidP="00FE27C6">
            <w:pPr>
              <w:spacing w:before="60" w:after="60"/>
              <w:jc w:val="center"/>
              <w:rPr>
                <w:rFonts w:ascii="Arial" w:hAnsi="Arial"/>
                <w:sz w:val="22"/>
              </w:rPr>
            </w:pPr>
            <w:r>
              <w:rPr>
                <w:rFonts w:ascii="Arial" w:hAnsi="Arial"/>
                <w:sz w:val="22"/>
              </w:rPr>
              <w:t>3 692,50 €</w:t>
            </w:r>
          </w:p>
        </w:tc>
      </w:tr>
      <w:tr w:rsidR="00D60166" w:rsidRPr="00947937" w:rsidTr="00D60166">
        <w:trPr>
          <w:trHeight w:val="567"/>
        </w:trPr>
        <w:tc>
          <w:tcPr>
            <w:tcW w:w="1694" w:type="dxa"/>
            <w:shd w:val="clear" w:color="auto" w:fill="auto"/>
            <w:vAlign w:val="center"/>
          </w:tcPr>
          <w:p w:rsidR="00D60166" w:rsidRDefault="00D60166" w:rsidP="00FE27C6">
            <w:pPr>
              <w:spacing w:before="60" w:after="60"/>
              <w:ind w:left="27"/>
              <w:rPr>
                <w:rFonts w:ascii="Arial" w:hAnsi="Arial"/>
                <w:sz w:val="22"/>
              </w:rPr>
            </w:pPr>
            <w:r>
              <w:rPr>
                <w:rFonts w:ascii="Arial" w:hAnsi="Arial"/>
                <w:sz w:val="22"/>
              </w:rPr>
              <w:t>27 octobre</w:t>
            </w:r>
          </w:p>
        </w:tc>
        <w:tc>
          <w:tcPr>
            <w:tcW w:w="2616" w:type="dxa"/>
            <w:shd w:val="clear" w:color="auto" w:fill="auto"/>
            <w:vAlign w:val="center"/>
          </w:tcPr>
          <w:p w:rsidR="00D60166" w:rsidRPr="00947937" w:rsidRDefault="00D60166" w:rsidP="00FE27C6">
            <w:pPr>
              <w:spacing w:before="60" w:after="60"/>
              <w:ind w:left="34"/>
              <w:rPr>
                <w:rFonts w:ascii="Arial" w:hAnsi="Arial"/>
                <w:sz w:val="22"/>
              </w:rPr>
            </w:pPr>
            <w:r>
              <w:rPr>
                <w:rFonts w:ascii="Arial" w:hAnsi="Arial"/>
                <w:b/>
                <w:bCs/>
                <w:sz w:val="22"/>
              </w:rPr>
              <w:t>DELUXE</w:t>
            </w:r>
          </w:p>
        </w:tc>
        <w:tc>
          <w:tcPr>
            <w:tcW w:w="2912" w:type="dxa"/>
            <w:shd w:val="clear" w:color="auto" w:fill="auto"/>
            <w:vAlign w:val="center"/>
          </w:tcPr>
          <w:p w:rsidR="00D60166" w:rsidRPr="00947937" w:rsidRDefault="00D60166" w:rsidP="00FE27C6">
            <w:pPr>
              <w:spacing w:before="60" w:after="60"/>
              <w:ind w:left="33" w:hanging="33"/>
              <w:rPr>
                <w:rFonts w:ascii="Arial" w:hAnsi="Arial"/>
                <w:sz w:val="22"/>
              </w:rPr>
            </w:pPr>
            <w:r>
              <w:rPr>
                <w:rFonts w:ascii="Arial" w:hAnsi="Arial"/>
                <w:sz w:val="22"/>
              </w:rPr>
              <w:t>Cartel Concert</w:t>
            </w:r>
          </w:p>
        </w:tc>
        <w:tc>
          <w:tcPr>
            <w:tcW w:w="2126" w:type="dxa"/>
            <w:shd w:val="clear" w:color="auto" w:fill="auto"/>
            <w:vAlign w:val="center"/>
          </w:tcPr>
          <w:p w:rsidR="00D60166" w:rsidRDefault="00D60166" w:rsidP="00FE27C6">
            <w:pPr>
              <w:spacing w:before="60" w:after="60"/>
              <w:jc w:val="center"/>
              <w:rPr>
                <w:rFonts w:ascii="Arial" w:hAnsi="Arial"/>
                <w:sz w:val="22"/>
              </w:rPr>
            </w:pPr>
            <w:r>
              <w:rPr>
                <w:rFonts w:ascii="Arial" w:hAnsi="Arial"/>
                <w:sz w:val="22"/>
              </w:rPr>
              <w:t>11 077,50 €</w:t>
            </w:r>
          </w:p>
        </w:tc>
      </w:tr>
      <w:tr w:rsidR="00D60166" w:rsidRPr="00947937" w:rsidTr="00D60166">
        <w:trPr>
          <w:trHeight w:val="528"/>
        </w:trPr>
        <w:tc>
          <w:tcPr>
            <w:tcW w:w="1694" w:type="dxa"/>
            <w:shd w:val="clear" w:color="auto" w:fill="auto"/>
            <w:vAlign w:val="center"/>
          </w:tcPr>
          <w:p w:rsidR="00D60166" w:rsidRDefault="00D60166" w:rsidP="00FE27C6">
            <w:pPr>
              <w:spacing w:before="60" w:after="60"/>
              <w:ind w:left="27"/>
              <w:rPr>
                <w:rFonts w:ascii="Arial" w:hAnsi="Arial"/>
                <w:sz w:val="22"/>
              </w:rPr>
            </w:pPr>
            <w:r>
              <w:rPr>
                <w:rFonts w:ascii="Arial" w:hAnsi="Arial"/>
                <w:sz w:val="22"/>
              </w:rPr>
              <w:t>3 novembre</w:t>
            </w:r>
          </w:p>
        </w:tc>
        <w:tc>
          <w:tcPr>
            <w:tcW w:w="2616" w:type="dxa"/>
            <w:shd w:val="clear" w:color="auto" w:fill="auto"/>
            <w:vAlign w:val="center"/>
          </w:tcPr>
          <w:p w:rsidR="00D60166" w:rsidRDefault="00D60166" w:rsidP="00FE27C6">
            <w:pPr>
              <w:spacing w:before="60" w:after="60"/>
              <w:ind w:left="34"/>
              <w:rPr>
                <w:rFonts w:ascii="Arial" w:hAnsi="Arial"/>
                <w:b/>
                <w:bCs/>
                <w:sz w:val="22"/>
              </w:rPr>
            </w:pPr>
            <w:r>
              <w:rPr>
                <w:rFonts w:ascii="Arial" w:hAnsi="Arial"/>
                <w:b/>
                <w:bCs/>
                <w:sz w:val="22"/>
              </w:rPr>
              <w:t>PUTS MARIE</w:t>
            </w:r>
          </w:p>
        </w:tc>
        <w:tc>
          <w:tcPr>
            <w:tcW w:w="2912" w:type="dxa"/>
            <w:shd w:val="clear" w:color="auto" w:fill="auto"/>
            <w:vAlign w:val="center"/>
          </w:tcPr>
          <w:p w:rsidR="00D60166" w:rsidRDefault="00D60166" w:rsidP="00FE27C6">
            <w:pPr>
              <w:spacing w:before="60" w:after="60"/>
              <w:ind w:left="33" w:hanging="33"/>
              <w:rPr>
                <w:rFonts w:ascii="Arial" w:hAnsi="Arial"/>
                <w:sz w:val="22"/>
              </w:rPr>
            </w:pPr>
            <w:r>
              <w:rPr>
                <w:rFonts w:ascii="Arial" w:hAnsi="Arial"/>
                <w:sz w:val="22"/>
              </w:rPr>
              <w:t>Melodyn</w:t>
            </w:r>
          </w:p>
        </w:tc>
        <w:tc>
          <w:tcPr>
            <w:tcW w:w="2126" w:type="dxa"/>
            <w:shd w:val="clear" w:color="auto" w:fill="auto"/>
            <w:vAlign w:val="center"/>
          </w:tcPr>
          <w:p w:rsidR="00D60166" w:rsidRDefault="00D60166" w:rsidP="00FE27C6">
            <w:pPr>
              <w:spacing w:before="60" w:after="60"/>
              <w:jc w:val="center"/>
              <w:rPr>
                <w:rFonts w:ascii="Arial" w:hAnsi="Arial"/>
                <w:sz w:val="22"/>
              </w:rPr>
            </w:pPr>
            <w:r>
              <w:rPr>
                <w:rFonts w:ascii="Arial" w:hAnsi="Arial"/>
                <w:sz w:val="22"/>
              </w:rPr>
              <w:t>2 110,00 €</w:t>
            </w:r>
          </w:p>
        </w:tc>
      </w:tr>
      <w:tr w:rsidR="00D60166" w:rsidRPr="00947937" w:rsidTr="00D60166">
        <w:trPr>
          <w:trHeight w:val="528"/>
        </w:trPr>
        <w:tc>
          <w:tcPr>
            <w:tcW w:w="1694" w:type="dxa"/>
            <w:shd w:val="clear" w:color="auto" w:fill="auto"/>
            <w:vAlign w:val="center"/>
          </w:tcPr>
          <w:p w:rsidR="00D60166" w:rsidRDefault="00D60166" w:rsidP="00FE27C6">
            <w:pPr>
              <w:spacing w:before="60" w:after="60"/>
              <w:ind w:left="27"/>
              <w:rPr>
                <w:rFonts w:ascii="Arial" w:hAnsi="Arial"/>
                <w:sz w:val="22"/>
              </w:rPr>
            </w:pPr>
            <w:r>
              <w:rPr>
                <w:rFonts w:ascii="Arial" w:hAnsi="Arial"/>
                <w:sz w:val="22"/>
              </w:rPr>
              <w:t>17 novembre</w:t>
            </w:r>
          </w:p>
        </w:tc>
        <w:tc>
          <w:tcPr>
            <w:tcW w:w="2616" w:type="dxa"/>
            <w:shd w:val="clear" w:color="auto" w:fill="auto"/>
            <w:vAlign w:val="center"/>
          </w:tcPr>
          <w:p w:rsidR="00D60166" w:rsidRDefault="00D60166" w:rsidP="00FE27C6">
            <w:pPr>
              <w:spacing w:before="60" w:after="60"/>
              <w:ind w:left="34"/>
              <w:rPr>
                <w:rFonts w:ascii="Arial" w:hAnsi="Arial"/>
                <w:b/>
                <w:bCs/>
                <w:sz w:val="22"/>
              </w:rPr>
            </w:pPr>
            <w:r>
              <w:rPr>
                <w:rFonts w:ascii="Arial" w:hAnsi="Arial"/>
                <w:b/>
                <w:bCs/>
                <w:sz w:val="22"/>
              </w:rPr>
              <w:t>JP MANOVA</w:t>
            </w:r>
          </w:p>
        </w:tc>
        <w:tc>
          <w:tcPr>
            <w:tcW w:w="2912" w:type="dxa"/>
            <w:shd w:val="clear" w:color="auto" w:fill="auto"/>
            <w:vAlign w:val="center"/>
          </w:tcPr>
          <w:p w:rsidR="00D60166" w:rsidRDefault="00D60166" w:rsidP="00FE27C6">
            <w:pPr>
              <w:spacing w:before="60" w:after="60"/>
              <w:ind w:left="33" w:hanging="33"/>
              <w:rPr>
                <w:rFonts w:ascii="Arial" w:hAnsi="Arial"/>
                <w:sz w:val="22"/>
              </w:rPr>
            </w:pPr>
            <w:r>
              <w:rPr>
                <w:rFonts w:ascii="Arial" w:hAnsi="Arial"/>
                <w:sz w:val="22"/>
              </w:rPr>
              <w:t>P Box</w:t>
            </w:r>
          </w:p>
        </w:tc>
        <w:tc>
          <w:tcPr>
            <w:tcW w:w="2126" w:type="dxa"/>
            <w:shd w:val="clear" w:color="auto" w:fill="auto"/>
            <w:vAlign w:val="center"/>
          </w:tcPr>
          <w:p w:rsidR="00D60166" w:rsidRDefault="00D60166" w:rsidP="00FE27C6">
            <w:pPr>
              <w:spacing w:before="60" w:after="60"/>
              <w:jc w:val="center"/>
              <w:rPr>
                <w:rFonts w:ascii="Arial" w:hAnsi="Arial"/>
                <w:sz w:val="22"/>
              </w:rPr>
            </w:pPr>
            <w:r>
              <w:rPr>
                <w:rFonts w:ascii="Arial" w:hAnsi="Arial"/>
                <w:sz w:val="22"/>
              </w:rPr>
              <w:t>1 582,50 €</w:t>
            </w:r>
          </w:p>
        </w:tc>
      </w:tr>
    </w:tbl>
    <w:p w:rsidR="00113A16" w:rsidRDefault="00113A16"/>
    <w:p w:rsidR="00113A16" w:rsidRDefault="00113A16"/>
    <w:p w:rsidR="00113A16" w:rsidRDefault="00113A16"/>
    <w:p w:rsidR="00113A16" w:rsidRDefault="00113A16"/>
    <w:tbl>
      <w:tblPr>
        <w:tblW w:w="934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2616"/>
        <w:gridCol w:w="2912"/>
        <w:gridCol w:w="2126"/>
      </w:tblGrid>
      <w:tr w:rsidR="00D60166" w:rsidRPr="00947937" w:rsidTr="00D60166">
        <w:trPr>
          <w:trHeight w:val="528"/>
        </w:trPr>
        <w:tc>
          <w:tcPr>
            <w:tcW w:w="1694" w:type="dxa"/>
            <w:shd w:val="clear" w:color="auto" w:fill="auto"/>
            <w:vAlign w:val="center"/>
          </w:tcPr>
          <w:p w:rsidR="00D60166" w:rsidRDefault="00D60166" w:rsidP="00FE27C6">
            <w:pPr>
              <w:spacing w:before="60" w:after="60"/>
              <w:ind w:left="27"/>
              <w:rPr>
                <w:rFonts w:ascii="Arial" w:hAnsi="Arial"/>
                <w:sz w:val="22"/>
              </w:rPr>
            </w:pPr>
            <w:r>
              <w:rPr>
                <w:rFonts w:ascii="Arial" w:hAnsi="Arial"/>
                <w:sz w:val="22"/>
              </w:rPr>
              <w:t>22 décembre</w:t>
            </w:r>
          </w:p>
        </w:tc>
        <w:tc>
          <w:tcPr>
            <w:tcW w:w="2616" w:type="dxa"/>
            <w:shd w:val="clear" w:color="auto" w:fill="auto"/>
            <w:vAlign w:val="center"/>
          </w:tcPr>
          <w:p w:rsidR="00D60166" w:rsidRPr="00947937" w:rsidRDefault="00D60166" w:rsidP="00FE27C6">
            <w:pPr>
              <w:spacing w:before="60" w:after="60"/>
              <w:ind w:left="34"/>
              <w:rPr>
                <w:rFonts w:ascii="Arial" w:hAnsi="Arial"/>
                <w:b/>
                <w:bCs/>
                <w:sz w:val="22"/>
              </w:rPr>
            </w:pPr>
            <w:r>
              <w:rPr>
                <w:rFonts w:ascii="Arial" w:hAnsi="Arial"/>
                <w:b/>
                <w:bCs/>
                <w:sz w:val="22"/>
              </w:rPr>
              <w:t>NO ONE IS INNOCENT</w:t>
            </w:r>
          </w:p>
        </w:tc>
        <w:tc>
          <w:tcPr>
            <w:tcW w:w="2912" w:type="dxa"/>
            <w:shd w:val="clear" w:color="auto" w:fill="auto"/>
            <w:vAlign w:val="center"/>
          </w:tcPr>
          <w:p w:rsidR="00D60166" w:rsidRDefault="00D60166" w:rsidP="00FE27C6">
            <w:pPr>
              <w:spacing w:before="60" w:after="60"/>
              <w:ind w:left="33" w:hanging="33"/>
              <w:rPr>
                <w:rFonts w:ascii="Arial" w:hAnsi="Arial"/>
                <w:sz w:val="22"/>
              </w:rPr>
            </w:pPr>
            <w:r>
              <w:rPr>
                <w:rFonts w:ascii="Arial" w:hAnsi="Arial"/>
                <w:sz w:val="22"/>
              </w:rPr>
              <w:t>Gérard Drouot Production</w:t>
            </w:r>
          </w:p>
          <w:p w:rsidR="00D60166" w:rsidRPr="00947937" w:rsidRDefault="00D60166" w:rsidP="00757349">
            <w:pPr>
              <w:spacing w:before="60" w:after="60"/>
              <w:rPr>
                <w:rFonts w:ascii="Arial" w:hAnsi="Arial"/>
                <w:sz w:val="22"/>
              </w:rPr>
            </w:pPr>
            <w:r>
              <w:rPr>
                <w:rFonts w:ascii="Arial" w:hAnsi="Arial"/>
                <w:sz w:val="22"/>
              </w:rPr>
              <w:t xml:space="preserve">En </w:t>
            </w:r>
            <w:r w:rsidR="00445696">
              <w:rPr>
                <w:rFonts w:ascii="Arial" w:hAnsi="Arial"/>
                <w:sz w:val="22"/>
              </w:rPr>
              <w:t>coproduction</w:t>
            </w:r>
            <w:r>
              <w:rPr>
                <w:rFonts w:ascii="Arial" w:hAnsi="Arial"/>
                <w:sz w:val="22"/>
              </w:rPr>
              <w:t xml:space="preserve"> avec Touilleurs Attitude Production et Le Zèbre </w:t>
            </w:r>
            <w:r w:rsidR="00757349">
              <w:rPr>
                <w:rFonts w:ascii="Arial" w:hAnsi="Arial"/>
                <w:sz w:val="22"/>
              </w:rPr>
              <w:t>E</w:t>
            </w:r>
            <w:r w:rsidR="00445696">
              <w:rPr>
                <w:rFonts w:ascii="Arial" w:hAnsi="Arial"/>
                <w:sz w:val="22"/>
              </w:rPr>
              <w:t>toilé</w:t>
            </w:r>
          </w:p>
        </w:tc>
        <w:tc>
          <w:tcPr>
            <w:tcW w:w="2126" w:type="dxa"/>
            <w:shd w:val="clear" w:color="auto" w:fill="auto"/>
            <w:vAlign w:val="center"/>
          </w:tcPr>
          <w:p w:rsidR="00D60166" w:rsidRDefault="00D60166" w:rsidP="00FE27C6">
            <w:pPr>
              <w:spacing w:before="60" w:after="60"/>
              <w:jc w:val="center"/>
              <w:rPr>
                <w:rFonts w:ascii="Arial" w:hAnsi="Arial"/>
                <w:sz w:val="22"/>
              </w:rPr>
            </w:pPr>
            <w:r>
              <w:rPr>
                <w:rFonts w:ascii="Arial" w:hAnsi="Arial"/>
                <w:sz w:val="22"/>
              </w:rPr>
              <w:t>4 220,00 €</w:t>
            </w:r>
          </w:p>
        </w:tc>
      </w:tr>
    </w:tbl>
    <w:p w:rsidR="00D60166" w:rsidRDefault="00D60166" w:rsidP="00D60166">
      <w:pPr>
        <w:ind w:left="1418"/>
        <w:jc w:val="both"/>
        <w:rPr>
          <w:rFonts w:ascii="Arial" w:hAnsi="Arial"/>
          <w:sz w:val="22"/>
        </w:rPr>
      </w:pPr>
      <w:r>
        <w:rPr>
          <w:rFonts w:ascii="Arial" w:hAnsi="Arial"/>
          <w:sz w:val="22"/>
        </w:rPr>
        <w:t>* TTC. Hors frais de route ou défraiements éventuels</w:t>
      </w:r>
    </w:p>
    <w:p w:rsidR="00113A16" w:rsidRDefault="00113A16" w:rsidP="00D60166">
      <w:pPr>
        <w:ind w:left="1418"/>
        <w:jc w:val="both"/>
        <w:rPr>
          <w:rFonts w:ascii="Arial" w:hAnsi="Arial"/>
          <w:sz w:val="22"/>
        </w:rPr>
      </w:pPr>
    </w:p>
    <w:p w:rsidR="00113A16" w:rsidRDefault="00113A16" w:rsidP="00D60166">
      <w:pPr>
        <w:ind w:left="1418"/>
        <w:jc w:val="both"/>
        <w:rPr>
          <w:rFonts w:ascii="Arial" w:hAnsi="Arial"/>
          <w:sz w:val="22"/>
        </w:rPr>
      </w:pPr>
    </w:p>
    <w:p w:rsidR="00113A16" w:rsidRDefault="00113A16" w:rsidP="00D60166">
      <w:pPr>
        <w:ind w:left="1418"/>
        <w:jc w:val="both"/>
        <w:rPr>
          <w:rFonts w:ascii="Arial" w:hAnsi="Arial"/>
          <w:sz w:val="22"/>
        </w:rPr>
      </w:pPr>
    </w:p>
    <w:sectPr w:rsidR="00113A16" w:rsidSect="00461C9A">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6" w:rsidRDefault="00113A16" w:rsidP="00113A16">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2"/>
  </w:num>
  <w:num w:numId="7">
    <w:abstractNumId w:val="4"/>
  </w:num>
  <w:num w:numId="8">
    <w:abstractNumId w:val="9"/>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3DB6"/>
    <w:rsid w:val="000B59D5"/>
    <w:rsid w:val="000B7140"/>
    <w:rsid w:val="000B719D"/>
    <w:rsid w:val="000D221F"/>
    <w:rsid w:val="000D36E2"/>
    <w:rsid w:val="000E0D43"/>
    <w:rsid w:val="000E16C4"/>
    <w:rsid w:val="000E6369"/>
    <w:rsid w:val="000E77C0"/>
    <w:rsid w:val="000F0366"/>
    <w:rsid w:val="000F52BF"/>
    <w:rsid w:val="001017DE"/>
    <w:rsid w:val="0010424D"/>
    <w:rsid w:val="00104FD4"/>
    <w:rsid w:val="00111AA5"/>
    <w:rsid w:val="00113A16"/>
    <w:rsid w:val="001144C6"/>
    <w:rsid w:val="0011658A"/>
    <w:rsid w:val="00127011"/>
    <w:rsid w:val="0013017A"/>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5A3A"/>
    <w:rsid w:val="00227136"/>
    <w:rsid w:val="002344D3"/>
    <w:rsid w:val="0024792D"/>
    <w:rsid w:val="00251837"/>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40137B"/>
    <w:rsid w:val="00404A59"/>
    <w:rsid w:val="00407C9C"/>
    <w:rsid w:val="00411B0E"/>
    <w:rsid w:val="00423CB6"/>
    <w:rsid w:val="0042690B"/>
    <w:rsid w:val="00426F20"/>
    <w:rsid w:val="00433F66"/>
    <w:rsid w:val="00444A24"/>
    <w:rsid w:val="00445696"/>
    <w:rsid w:val="00447E34"/>
    <w:rsid w:val="00456AD8"/>
    <w:rsid w:val="00461C9A"/>
    <w:rsid w:val="00463EE5"/>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700E2"/>
    <w:rsid w:val="00670627"/>
    <w:rsid w:val="00670723"/>
    <w:rsid w:val="0068484C"/>
    <w:rsid w:val="00684DF9"/>
    <w:rsid w:val="00686C64"/>
    <w:rsid w:val="00690C2C"/>
    <w:rsid w:val="00696D5A"/>
    <w:rsid w:val="006A36BA"/>
    <w:rsid w:val="006C7D2A"/>
    <w:rsid w:val="006E0518"/>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57349"/>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E71"/>
    <w:rsid w:val="008243A3"/>
    <w:rsid w:val="00830929"/>
    <w:rsid w:val="00833069"/>
    <w:rsid w:val="0083559D"/>
    <w:rsid w:val="00836262"/>
    <w:rsid w:val="008416EB"/>
    <w:rsid w:val="00842351"/>
    <w:rsid w:val="00844D3D"/>
    <w:rsid w:val="008473DC"/>
    <w:rsid w:val="0085144B"/>
    <w:rsid w:val="00863784"/>
    <w:rsid w:val="00863BC4"/>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D1D0B"/>
    <w:rsid w:val="009D6048"/>
    <w:rsid w:val="009E0038"/>
    <w:rsid w:val="009E3426"/>
    <w:rsid w:val="009E6F8C"/>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3F69"/>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57982"/>
    <w:rsid w:val="00B611DB"/>
    <w:rsid w:val="00B7100A"/>
    <w:rsid w:val="00B74848"/>
    <w:rsid w:val="00B76158"/>
    <w:rsid w:val="00B776CB"/>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378BC"/>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35EF5"/>
    <w:rsid w:val="00D47A3E"/>
    <w:rsid w:val="00D5148B"/>
    <w:rsid w:val="00D5355D"/>
    <w:rsid w:val="00D576A2"/>
    <w:rsid w:val="00D57B54"/>
    <w:rsid w:val="00D60166"/>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1039"/>
    <w:rsid w:val="00E24CBC"/>
    <w:rsid w:val="00E275CE"/>
    <w:rsid w:val="00E37CFC"/>
    <w:rsid w:val="00E41D68"/>
    <w:rsid w:val="00E61842"/>
    <w:rsid w:val="00E70FD2"/>
    <w:rsid w:val="00E71FFF"/>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F2829"/>
    <w:rsid w:val="00EF3E19"/>
    <w:rsid w:val="00F02794"/>
    <w:rsid w:val="00F06816"/>
    <w:rsid w:val="00F06F5C"/>
    <w:rsid w:val="00F109FD"/>
    <w:rsid w:val="00F32B95"/>
    <w:rsid w:val="00F336BC"/>
    <w:rsid w:val="00F371F4"/>
    <w:rsid w:val="00F429C2"/>
    <w:rsid w:val="00F453BC"/>
    <w:rsid w:val="00F53FFE"/>
    <w:rsid w:val="00F5418B"/>
    <w:rsid w:val="00F6005E"/>
    <w:rsid w:val="00F62F12"/>
    <w:rsid w:val="00F6348A"/>
    <w:rsid w:val="00F70930"/>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 w:type="character" w:customStyle="1" w:styleId="EmailStyle29">
    <w:name w:val="EmailStyle291"/>
    <w:aliases w:val="EmailStyle291"/>
    <w:basedOn w:val="Policepardfaut"/>
    <w:semiHidden/>
    <w:personal/>
    <w:personalReply/>
    <w:rsid w:val="00D60166"/>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57B7-966F-417A-A211-F1488F50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2015-01-15T10:10:00Z</cp:lastPrinted>
  <dcterms:created xsi:type="dcterms:W3CDTF">2015-06-17T14:04:00Z</dcterms:created>
  <dcterms:modified xsi:type="dcterms:W3CDTF">2015-07-06T14:31:00Z</dcterms:modified>
</cp:coreProperties>
</file>