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A" w:rsidRPr="00F91A90" w:rsidRDefault="00A0133A" w:rsidP="00A0133A">
      <w:pPr>
        <w:pStyle w:val="Titre1"/>
        <w:ind w:left="567"/>
        <w:rPr>
          <w:rFonts w:ascii="Arial" w:hAnsi="Arial" w:cs="Arial"/>
          <w:vanish w:val="0"/>
          <w:sz w:val="28"/>
          <w:szCs w:val="28"/>
        </w:rPr>
      </w:pPr>
      <w:r w:rsidRPr="00F91A90">
        <w:rPr>
          <w:rFonts w:ascii="Arial" w:hAnsi="Arial" w:cs="Arial"/>
          <w:vanish w:val="0"/>
          <w:sz w:val="28"/>
          <w:szCs w:val="28"/>
        </w:rPr>
        <w:t>Ville de Riorges</w:t>
      </w:r>
    </w:p>
    <w:p w:rsidR="00A0133A" w:rsidRPr="00E93497" w:rsidRDefault="009011FB" w:rsidP="00A84910">
      <w:pPr>
        <w:pStyle w:val="Titre1"/>
        <w:tabs>
          <w:tab w:val="right" w:pos="9639"/>
        </w:tabs>
        <w:ind w:left="567"/>
        <w:rPr>
          <w:rFonts w:ascii="Arial" w:hAnsi="Arial"/>
          <w:vanish w:val="0"/>
        </w:rPr>
      </w:pPr>
      <w:r>
        <w:rPr>
          <w:rFonts w:ascii="Arial" w:hAnsi="Arial"/>
          <w:vanish w:val="0"/>
        </w:rPr>
        <w:t>Délibération du c</w:t>
      </w:r>
      <w:r w:rsidR="00A0133A" w:rsidRPr="00E93497">
        <w:rPr>
          <w:rFonts w:ascii="Arial" w:hAnsi="Arial"/>
          <w:vanish w:val="0"/>
        </w:rPr>
        <w:t xml:space="preserve">onseil municipal du </w:t>
      </w:r>
      <w:r w:rsidR="000223F3">
        <w:rPr>
          <w:rFonts w:ascii="Arial" w:hAnsi="Arial"/>
          <w:vanish w:val="0"/>
        </w:rPr>
        <w:t>2</w:t>
      </w:r>
      <w:r w:rsidR="00F91A90">
        <w:rPr>
          <w:rFonts w:ascii="Arial" w:hAnsi="Arial"/>
          <w:vanish w:val="0"/>
        </w:rPr>
        <w:t>4</w:t>
      </w:r>
      <w:r w:rsidR="000223F3">
        <w:rPr>
          <w:rFonts w:ascii="Arial" w:hAnsi="Arial"/>
          <w:vanish w:val="0"/>
        </w:rPr>
        <w:t xml:space="preserve"> septembre 201</w:t>
      </w:r>
      <w:r w:rsidR="00F91A90">
        <w:rPr>
          <w:rFonts w:ascii="Arial" w:hAnsi="Arial"/>
          <w:vanish w:val="0"/>
        </w:rPr>
        <w:t>5</w:t>
      </w:r>
      <w:r w:rsidR="00A0133A" w:rsidRPr="00E93497">
        <w:rPr>
          <w:rFonts w:ascii="Arial" w:hAnsi="Arial"/>
          <w:vanish w:val="0"/>
        </w:rPr>
        <w:tab/>
      </w:r>
      <w:r w:rsidR="00D00FBC">
        <w:rPr>
          <w:rFonts w:ascii="Arial" w:hAnsi="Arial"/>
          <w:vanish w:val="0"/>
        </w:rPr>
        <w:t>3.2</w:t>
      </w:r>
    </w:p>
    <w:p w:rsidR="00F36DBD" w:rsidRDefault="00F36DBD">
      <w:pPr>
        <w:tabs>
          <w:tab w:val="left" w:pos="1276"/>
          <w:tab w:val="left" w:pos="3402"/>
        </w:tabs>
        <w:ind w:left="2269"/>
        <w:jc w:val="center"/>
        <w:rPr>
          <w:rFonts w:ascii="Arial" w:hAnsi="Arial"/>
          <w:b/>
          <w:sz w:val="22"/>
        </w:rPr>
      </w:pPr>
    </w:p>
    <w:p w:rsidR="00F36DBD" w:rsidRDefault="00F36DBD">
      <w:pPr>
        <w:tabs>
          <w:tab w:val="left" w:pos="1276"/>
          <w:tab w:val="left" w:pos="3402"/>
        </w:tabs>
        <w:ind w:left="2269"/>
        <w:jc w:val="center"/>
        <w:rPr>
          <w:rFonts w:ascii="Arial" w:hAnsi="Arial"/>
          <w:b/>
          <w:sz w:val="22"/>
        </w:rPr>
      </w:pPr>
    </w:p>
    <w:p w:rsidR="00956A98" w:rsidRDefault="00956A98">
      <w:pPr>
        <w:tabs>
          <w:tab w:val="left" w:pos="1276"/>
          <w:tab w:val="left" w:pos="3402"/>
        </w:tabs>
        <w:ind w:left="2269"/>
        <w:jc w:val="center"/>
        <w:rPr>
          <w:rFonts w:ascii="Arial" w:hAnsi="Arial"/>
          <w:b/>
          <w:sz w:val="22"/>
        </w:rPr>
      </w:pPr>
    </w:p>
    <w:p w:rsidR="00A24002" w:rsidRPr="00F91A90" w:rsidRDefault="00A24002">
      <w:pPr>
        <w:pStyle w:val="Titre2"/>
        <w:jc w:val="right"/>
        <w:rPr>
          <w:rFonts w:ascii="Arial" w:hAnsi="Arial" w:cs="Arial"/>
        </w:rPr>
      </w:pPr>
      <w:r w:rsidRPr="00F91A90">
        <w:rPr>
          <w:rFonts w:ascii="Arial" w:hAnsi="Arial" w:cs="Arial"/>
        </w:rPr>
        <w:t>CADRE DE VIE-</w:t>
      </w:r>
      <w:r w:rsidR="000223F3" w:rsidRPr="00F91A90">
        <w:rPr>
          <w:rFonts w:ascii="Arial" w:hAnsi="Arial" w:cs="Arial"/>
        </w:rPr>
        <w:t>COMMERCE-ARTISANAT</w:t>
      </w:r>
      <w:r w:rsidRPr="00F91A90">
        <w:rPr>
          <w:rFonts w:ascii="Arial" w:hAnsi="Arial" w:cs="Arial"/>
        </w:rPr>
        <w:t>-</w:t>
      </w:r>
    </w:p>
    <w:p w:rsidR="00F36DBD" w:rsidRPr="00F91A90" w:rsidRDefault="00A24002">
      <w:pPr>
        <w:pStyle w:val="Titre2"/>
        <w:jc w:val="right"/>
        <w:rPr>
          <w:rFonts w:ascii="Arial" w:hAnsi="Arial" w:cs="Arial"/>
        </w:rPr>
      </w:pPr>
      <w:r w:rsidRPr="00F91A90">
        <w:rPr>
          <w:rFonts w:ascii="Arial" w:hAnsi="Arial" w:cs="Arial"/>
        </w:rPr>
        <w:t>DEVELOPPEMENT DURABLE</w:t>
      </w:r>
    </w:p>
    <w:p w:rsidR="00F36DBD" w:rsidRDefault="00F36DBD">
      <w:pPr>
        <w:tabs>
          <w:tab w:val="left" w:pos="1276"/>
          <w:tab w:val="left" w:pos="3261"/>
        </w:tabs>
        <w:ind w:left="2269"/>
        <w:jc w:val="right"/>
        <w:rPr>
          <w:rFonts w:ascii="Arial" w:hAnsi="Arial"/>
          <w:b/>
          <w:sz w:val="22"/>
        </w:rPr>
      </w:pPr>
    </w:p>
    <w:p w:rsidR="006A30F3" w:rsidRDefault="00F36DBD" w:rsidP="006A30F3">
      <w:pPr>
        <w:pStyle w:val="Titre4"/>
        <w:jc w:val="right"/>
        <w:rPr>
          <w:rFonts w:ascii="Arial" w:hAnsi="Arial"/>
        </w:rPr>
      </w:pPr>
      <w:r>
        <w:rPr>
          <w:rFonts w:ascii="Arial" w:hAnsi="Arial"/>
        </w:rPr>
        <w:t>QUALITE ET PRIX DU SERVICE PUBLIC</w:t>
      </w:r>
    </w:p>
    <w:p w:rsidR="00F36DBD" w:rsidRDefault="00F36DBD" w:rsidP="006A30F3">
      <w:pPr>
        <w:pStyle w:val="Titre4"/>
        <w:jc w:val="right"/>
        <w:rPr>
          <w:rFonts w:ascii="Arial" w:hAnsi="Arial"/>
        </w:rPr>
      </w:pPr>
      <w:r>
        <w:rPr>
          <w:rFonts w:ascii="Arial" w:hAnsi="Arial"/>
        </w:rPr>
        <w:t>D'ASSAINISSEMENT</w:t>
      </w:r>
      <w:r w:rsidR="006A30F3">
        <w:rPr>
          <w:rFonts w:ascii="Arial" w:hAnsi="Arial"/>
        </w:rPr>
        <w:t xml:space="preserve"> COLLECTIF</w:t>
      </w:r>
    </w:p>
    <w:p w:rsidR="00F36DBD" w:rsidRDefault="00F36DBD">
      <w:pPr>
        <w:pStyle w:val="Titre7"/>
        <w:rPr>
          <w:sz w:val="22"/>
        </w:rPr>
      </w:pPr>
      <w:r>
        <w:rPr>
          <w:sz w:val="22"/>
        </w:rPr>
        <w:t>RAPPORT ANNUEL</w:t>
      </w:r>
      <w:r w:rsidR="00286A4D">
        <w:rPr>
          <w:sz w:val="22"/>
        </w:rPr>
        <w:t xml:space="preserve"> 201</w:t>
      </w:r>
      <w:r w:rsidR="002912FA">
        <w:rPr>
          <w:sz w:val="22"/>
        </w:rPr>
        <w:t>4</w:t>
      </w:r>
    </w:p>
    <w:p w:rsidR="00F36DBD" w:rsidRDefault="00F36DBD">
      <w:pPr>
        <w:ind w:left="1418"/>
        <w:jc w:val="both"/>
        <w:rPr>
          <w:rFonts w:ascii="Arial" w:hAnsi="Arial"/>
          <w:sz w:val="22"/>
        </w:rPr>
      </w:pPr>
    </w:p>
    <w:p w:rsidR="00470AC1" w:rsidRDefault="00470AC1">
      <w:pPr>
        <w:ind w:left="1418"/>
        <w:jc w:val="both"/>
        <w:rPr>
          <w:rFonts w:ascii="Arial" w:hAnsi="Arial"/>
          <w:sz w:val="22"/>
        </w:rPr>
      </w:pPr>
    </w:p>
    <w:p w:rsidR="00A84910" w:rsidRDefault="00A84910">
      <w:pPr>
        <w:ind w:left="1418"/>
        <w:jc w:val="both"/>
        <w:rPr>
          <w:rFonts w:ascii="Arial" w:hAnsi="Arial"/>
          <w:sz w:val="22"/>
        </w:rPr>
      </w:pPr>
    </w:p>
    <w:p w:rsidR="00F91A90" w:rsidRDefault="00F91A90">
      <w:pPr>
        <w:ind w:left="1418"/>
        <w:jc w:val="both"/>
        <w:rPr>
          <w:rFonts w:ascii="Arial" w:hAnsi="Arial"/>
          <w:sz w:val="22"/>
        </w:rPr>
      </w:pPr>
    </w:p>
    <w:p w:rsidR="009011FB" w:rsidRDefault="009011FB" w:rsidP="00942D96">
      <w:pPr>
        <w:ind w:left="1418"/>
        <w:jc w:val="both"/>
        <w:rPr>
          <w:rFonts w:ascii="Arial" w:hAnsi="Arial" w:cs="Arial"/>
          <w:sz w:val="22"/>
        </w:rPr>
      </w:pPr>
      <w:r>
        <w:rPr>
          <w:rFonts w:ascii="Arial" w:hAnsi="Arial" w:cs="Arial"/>
          <w:sz w:val="22"/>
        </w:rPr>
        <w:t>Stéphane JEVAUDAN, adjoint, délégué au développement durable, expose à l'assemblée :</w:t>
      </w:r>
    </w:p>
    <w:p w:rsidR="00C512EC" w:rsidRDefault="00C512EC">
      <w:pPr>
        <w:ind w:left="1418"/>
        <w:jc w:val="both"/>
        <w:rPr>
          <w:rFonts w:ascii="Arial" w:hAnsi="Arial"/>
          <w:sz w:val="22"/>
        </w:rPr>
      </w:pPr>
    </w:p>
    <w:p w:rsidR="00F36DBD" w:rsidRDefault="009011FB">
      <w:pPr>
        <w:ind w:left="1418"/>
        <w:jc w:val="both"/>
        <w:rPr>
          <w:rFonts w:ascii="Arial" w:hAnsi="Arial"/>
          <w:sz w:val="22"/>
        </w:rPr>
      </w:pPr>
      <w:r>
        <w:rPr>
          <w:rFonts w:ascii="Arial" w:hAnsi="Arial"/>
          <w:b/>
          <w:sz w:val="22"/>
        </w:rPr>
        <w:t>"</w:t>
      </w:r>
      <w:r w:rsidR="00F36DBD">
        <w:rPr>
          <w:rFonts w:ascii="Arial" w:hAnsi="Arial"/>
          <w:sz w:val="22"/>
        </w:rPr>
        <w:t>La loi du 2 février 1995 dite "Loi Barnier" relative au renforcement de la protection de l'environnement, a institué la présentation au conseil municipal d'un rapport annuel sur la qualité et le prix du service public de l'eau potable et de l'assainissement.</w:t>
      </w:r>
    </w:p>
    <w:p w:rsidR="00F36DBD" w:rsidRDefault="00F36DBD">
      <w:pPr>
        <w:ind w:left="1418"/>
        <w:jc w:val="both"/>
        <w:rPr>
          <w:rFonts w:ascii="Arial" w:hAnsi="Arial"/>
          <w:sz w:val="22"/>
        </w:rPr>
      </w:pPr>
    </w:p>
    <w:p w:rsidR="00601E41" w:rsidRDefault="00601E41" w:rsidP="00601E41">
      <w:pPr>
        <w:ind w:left="1418"/>
        <w:jc w:val="both"/>
        <w:rPr>
          <w:rFonts w:ascii="Arial" w:hAnsi="Arial"/>
          <w:sz w:val="22"/>
        </w:rPr>
      </w:pPr>
      <w:r>
        <w:rPr>
          <w:rFonts w:ascii="Arial" w:hAnsi="Arial"/>
          <w:sz w:val="22"/>
        </w:rPr>
        <w:t>Ce rapport est prévu à l'article L 2224-5 du Code général des collectivités territoriales. Il répond aux deux préoccupations majeures dans la conduite des politiques publiques : la performance de l'action publique et le développement durable au service des usagers.</w:t>
      </w:r>
    </w:p>
    <w:p w:rsidR="00AA339A" w:rsidRDefault="00AA339A" w:rsidP="00AA339A">
      <w:pPr>
        <w:ind w:left="1418"/>
        <w:jc w:val="both"/>
        <w:rPr>
          <w:rFonts w:ascii="Arial" w:hAnsi="Arial"/>
          <w:sz w:val="22"/>
        </w:rPr>
      </w:pPr>
    </w:p>
    <w:p w:rsidR="00AA339A" w:rsidRDefault="00AA339A" w:rsidP="00A0133A">
      <w:pPr>
        <w:ind w:left="1418"/>
        <w:jc w:val="both"/>
        <w:rPr>
          <w:rFonts w:ascii="Arial" w:hAnsi="Arial"/>
          <w:sz w:val="22"/>
        </w:rPr>
      </w:pPr>
      <w:r>
        <w:rPr>
          <w:rFonts w:ascii="Arial" w:hAnsi="Arial"/>
          <w:sz w:val="22"/>
        </w:rPr>
        <w:t>Depuis le 1</w:t>
      </w:r>
      <w:r w:rsidRPr="00A06CDC">
        <w:rPr>
          <w:rFonts w:ascii="Arial" w:hAnsi="Arial"/>
          <w:sz w:val="22"/>
          <w:vertAlign w:val="superscript"/>
        </w:rPr>
        <w:t>er</w:t>
      </w:r>
      <w:r>
        <w:rPr>
          <w:rFonts w:ascii="Arial" w:hAnsi="Arial"/>
          <w:sz w:val="22"/>
        </w:rPr>
        <w:t xml:space="preserve"> janvier 2005 (arrêté préfectoral du 29 novembre 2004), une structure a été créée : syndicat mixte d'eau et d'assai</w:t>
      </w:r>
      <w:r w:rsidR="000223F3">
        <w:rPr>
          <w:rFonts w:ascii="Arial" w:hAnsi="Arial"/>
          <w:sz w:val="22"/>
        </w:rPr>
        <w:t xml:space="preserve">nissement "Roannaise de l'Eau", </w:t>
      </w:r>
      <w:r>
        <w:rPr>
          <w:rFonts w:ascii="Arial" w:hAnsi="Arial"/>
          <w:sz w:val="22"/>
        </w:rPr>
        <w:t>avec trois compétences :</w:t>
      </w:r>
    </w:p>
    <w:p w:rsidR="00AA339A" w:rsidRDefault="00AA339A" w:rsidP="00A0133A">
      <w:pPr>
        <w:numPr>
          <w:ilvl w:val="0"/>
          <w:numId w:val="49"/>
        </w:numPr>
        <w:spacing w:before="60"/>
        <w:ind w:left="1775" w:hanging="357"/>
        <w:jc w:val="both"/>
        <w:rPr>
          <w:rFonts w:ascii="Arial" w:hAnsi="Arial"/>
          <w:sz w:val="22"/>
        </w:rPr>
      </w:pPr>
      <w:r>
        <w:rPr>
          <w:rFonts w:ascii="Arial" w:hAnsi="Arial"/>
          <w:sz w:val="22"/>
        </w:rPr>
        <w:t>production, transport et distribution d'eau potable ;</w:t>
      </w:r>
    </w:p>
    <w:p w:rsidR="00AA339A" w:rsidRDefault="00AA339A" w:rsidP="00A0133A">
      <w:pPr>
        <w:numPr>
          <w:ilvl w:val="0"/>
          <w:numId w:val="49"/>
        </w:numPr>
        <w:spacing w:before="60"/>
        <w:ind w:left="1775" w:hanging="357"/>
        <w:jc w:val="both"/>
        <w:rPr>
          <w:rFonts w:ascii="Arial" w:hAnsi="Arial"/>
          <w:sz w:val="22"/>
        </w:rPr>
      </w:pPr>
      <w:r>
        <w:rPr>
          <w:rFonts w:ascii="Arial" w:hAnsi="Arial"/>
          <w:sz w:val="22"/>
        </w:rPr>
        <w:t>collecte, traiteme</w:t>
      </w:r>
      <w:r w:rsidR="00A0133A">
        <w:rPr>
          <w:rFonts w:ascii="Arial" w:hAnsi="Arial"/>
          <w:sz w:val="22"/>
        </w:rPr>
        <w:t>nt et é</w:t>
      </w:r>
      <w:r>
        <w:rPr>
          <w:rFonts w:ascii="Arial" w:hAnsi="Arial"/>
          <w:sz w:val="22"/>
        </w:rPr>
        <w:t>vacuation des eaux usées et pluviales ;</w:t>
      </w:r>
    </w:p>
    <w:p w:rsidR="00AA339A" w:rsidRDefault="00AA339A" w:rsidP="00A0133A">
      <w:pPr>
        <w:numPr>
          <w:ilvl w:val="0"/>
          <w:numId w:val="49"/>
        </w:numPr>
        <w:spacing w:before="60"/>
        <w:ind w:left="1775" w:hanging="357"/>
        <w:jc w:val="both"/>
        <w:rPr>
          <w:rFonts w:ascii="Arial" w:hAnsi="Arial"/>
          <w:sz w:val="22"/>
        </w:rPr>
      </w:pPr>
      <w:r>
        <w:rPr>
          <w:rFonts w:ascii="Arial" w:hAnsi="Arial"/>
          <w:sz w:val="22"/>
        </w:rPr>
        <w:t xml:space="preserve">contrôle </w:t>
      </w:r>
      <w:r w:rsidR="00A0133A">
        <w:rPr>
          <w:rFonts w:ascii="Arial" w:hAnsi="Arial"/>
          <w:sz w:val="22"/>
        </w:rPr>
        <w:t xml:space="preserve">et </w:t>
      </w:r>
      <w:r w:rsidR="000B4865">
        <w:rPr>
          <w:rFonts w:ascii="Arial" w:hAnsi="Arial"/>
          <w:sz w:val="22"/>
        </w:rPr>
        <w:t xml:space="preserve">entretien </w:t>
      </w:r>
      <w:r>
        <w:rPr>
          <w:rFonts w:ascii="Arial" w:hAnsi="Arial"/>
          <w:sz w:val="22"/>
        </w:rPr>
        <w:t>des installations d'assainissement non collectif.</w:t>
      </w:r>
    </w:p>
    <w:p w:rsidR="00AA339A" w:rsidRDefault="00AA339A" w:rsidP="00AA339A">
      <w:pPr>
        <w:ind w:left="1418"/>
        <w:jc w:val="both"/>
        <w:rPr>
          <w:rFonts w:ascii="Arial" w:hAnsi="Arial"/>
          <w:sz w:val="22"/>
        </w:rPr>
      </w:pPr>
    </w:p>
    <w:p w:rsidR="00F36DBD" w:rsidRDefault="00F36DBD" w:rsidP="00A0133A">
      <w:pPr>
        <w:ind w:left="1418"/>
        <w:jc w:val="both"/>
        <w:rPr>
          <w:rFonts w:ascii="Arial" w:hAnsi="Arial"/>
          <w:b/>
          <w:sz w:val="22"/>
        </w:rPr>
      </w:pPr>
      <w:r>
        <w:rPr>
          <w:rFonts w:ascii="Arial" w:hAnsi="Arial"/>
          <w:sz w:val="22"/>
        </w:rPr>
        <w:t xml:space="preserve">Comme la loi lui en fait obligation, il vient de transmettre précisément </w:t>
      </w:r>
      <w:r w:rsidR="00A06CDC">
        <w:rPr>
          <w:rFonts w:ascii="Arial" w:hAnsi="Arial"/>
          <w:sz w:val="22"/>
        </w:rPr>
        <w:t>aux commun</w:t>
      </w:r>
      <w:r w:rsidR="009C1195">
        <w:rPr>
          <w:rFonts w:ascii="Arial" w:hAnsi="Arial"/>
          <w:sz w:val="22"/>
        </w:rPr>
        <w:t>es</w:t>
      </w:r>
      <w:r w:rsidR="00A06CDC">
        <w:rPr>
          <w:rFonts w:ascii="Arial" w:hAnsi="Arial"/>
          <w:sz w:val="22"/>
        </w:rPr>
        <w:t xml:space="preserve"> adhérentes</w:t>
      </w:r>
      <w:r>
        <w:rPr>
          <w:rFonts w:ascii="Arial" w:hAnsi="Arial"/>
          <w:sz w:val="22"/>
        </w:rPr>
        <w:t>, le rapport annuel sur la qualité et le prix du service public d'assainissement pour l'année 20</w:t>
      </w:r>
      <w:r w:rsidR="00A0133A">
        <w:rPr>
          <w:rFonts w:ascii="Arial" w:hAnsi="Arial"/>
          <w:sz w:val="22"/>
        </w:rPr>
        <w:t>1</w:t>
      </w:r>
      <w:r w:rsidR="00F91A90">
        <w:rPr>
          <w:rFonts w:ascii="Arial" w:hAnsi="Arial"/>
          <w:sz w:val="22"/>
        </w:rPr>
        <w:t>4</w:t>
      </w:r>
      <w:r>
        <w:rPr>
          <w:rFonts w:ascii="Arial" w:hAnsi="Arial"/>
          <w:sz w:val="22"/>
        </w:rPr>
        <w:t>.</w:t>
      </w:r>
    </w:p>
    <w:p w:rsidR="00F36DBD" w:rsidRDefault="00F36DBD">
      <w:pPr>
        <w:ind w:left="1418"/>
        <w:jc w:val="both"/>
        <w:rPr>
          <w:rFonts w:ascii="Arial" w:hAnsi="Arial"/>
          <w:sz w:val="22"/>
        </w:rPr>
      </w:pPr>
    </w:p>
    <w:p w:rsidR="000B4865" w:rsidRDefault="000B4865">
      <w:pPr>
        <w:ind w:left="1418"/>
        <w:jc w:val="both"/>
        <w:rPr>
          <w:rFonts w:ascii="Arial" w:hAnsi="Arial"/>
          <w:sz w:val="22"/>
        </w:rPr>
      </w:pPr>
      <w:r>
        <w:rPr>
          <w:rFonts w:ascii="Arial" w:hAnsi="Arial"/>
          <w:sz w:val="22"/>
        </w:rPr>
        <w:t>Au 1</w:t>
      </w:r>
      <w:r w:rsidRPr="000B4865">
        <w:rPr>
          <w:rFonts w:ascii="Arial" w:hAnsi="Arial"/>
          <w:sz w:val="22"/>
          <w:vertAlign w:val="superscript"/>
        </w:rPr>
        <w:t>er</w:t>
      </w:r>
      <w:r>
        <w:rPr>
          <w:rFonts w:ascii="Arial" w:hAnsi="Arial"/>
          <w:sz w:val="22"/>
        </w:rPr>
        <w:t xml:space="preserve"> janvier 2008, l'entretien des installations d'assainissement non collectif a été pris en compte (arrêté préfectoral du 11 juillet 2007).</w:t>
      </w:r>
    </w:p>
    <w:p w:rsidR="00553A45" w:rsidRDefault="00553A45">
      <w:pPr>
        <w:ind w:left="1418"/>
        <w:jc w:val="both"/>
        <w:rPr>
          <w:rFonts w:ascii="Arial" w:hAnsi="Arial"/>
          <w:sz w:val="22"/>
        </w:rPr>
      </w:pPr>
    </w:p>
    <w:p w:rsidR="000223F3" w:rsidRDefault="000223F3">
      <w:pPr>
        <w:ind w:left="1418"/>
        <w:jc w:val="both"/>
        <w:rPr>
          <w:rFonts w:ascii="Arial" w:hAnsi="Arial"/>
          <w:sz w:val="22"/>
        </w:rPr>
      </w:pPr>
      <w:r>
        <w:rPr>
          <w:rFonts w:ascii="Arial" w:hAnsi="Arial"/>
          <w:sz w:val="22"/>
        </w:rPr>
        <w:t>Au 1</w:t>
      </w:r>
      <w:r w:rsidRPr="000223F3">
        <w:rPr>
          <w:rFonts w:ascii="Arial" w:hAnsi="Arial"/>
          <w:sz w:val="22"/>
          <w:vertAlign w:val="superscript"/>
        </w:rPr>
        <w:t>er</w:t>
      </w:r>
      <w:r>
        <w:rPr>
          <w:rFonts w:ascii="Arial" w:hAnsi="Arial"/>
          <w:sz w:val="22"/>
        </w:rPr>
        <w:t xml:space="preserve"> janvier 201</w:t>
      </w:r>
      <w:r w:rsidR="00F91A90">
        <w:rPr>
          <w:rFonts w:ascii="Arial" w:hAnsi="Arial"/>
          <w:sz w:val="22"/>
        </w:rPr>
        <w:t>3</w:t>
      </w:r>
      <w:r>
        <w:rPr>
          <w:rFonts w:ascii="Arial" w:hAnsi="Arial"/>
          <w:sz w:val="22"/>
        </w:rPr>
        <w:t>, onze communes et la communauté d'agglomération Grand Roanne adhèrent à Roannaise de l'Eau pour la compétence "</w:t>
      </w:r>
      <w:r w:rsidR="00406B39">
        <w:rPr>
          <w:rFonts w:ascii="Arial" w:hAnsi="Arial"/>
          <w:sz w:val="22"/>
        </w:rPr>
        <w:t>assainissement</w:t>
      </w:r>
      <w:r>
        <w:rPr>
          <w:rFonts w:ascii="Arial" w:hAnsi="Arial"/>
          <w:sz w:val="22"/>
        </w:rPr>
        <w:t xml:space="preserve"> collectif". Toutefois, la communauté d'agglomération Roannais Agglomération, créée le 1</w:t>
      </w:r>
      <w:r w:rsidRPr="000223F3">
        <w:rPr>
          <w:rFonts w:ascii="Arial" w:hAnsi="Arial"/>
          <w:sz w:val="22"/>
          <w:vertAlign w:val="superscript"/>
        </w:rPr>
        <w:t>er</w:t>
      </w:r>
      <w:r>
        <w:rPr>
          <w:rFonts w:ascii="Arial" w:hAnsi="Arial"/>
          <w:sz w:val="22"/>
        </w:rPr>
        <w:t xml:space="preserve"> janvier 2013, reprend la compétence "assainissement" à </w:t>
      </w:r>
      <w:r w:rsidR="00406B39">
        <w:rPr>
          <w:rFonts w:ascii="Arial" w:hAnsi="Arial"/>
          <w:sz w:val="22"/>
        </w:rPr>
        <w:t>compter</w:t>
      </w:r>
      <w:r>
        <w:rPr>
          <w:rFonts w:ascii="Arial" w:hAnsi="Arial"/>
          <w:sz w:val="22"/>
        </w:rPr>
        <w:t xml:space="preserve"> du 1</w:t>
      </w:r>
      <w:r w:rsidRPr="000223F3">
        <w:rPr>
          <w:rFonts w:ascii="Arial" w:hAnsi="Arial"/>
          <w:sz w:val="22"/>
          <w:vertAlign w:val="superscript"/>
        </w:rPr>
        <w:t>er</w:t>
      </w:r>
      <w:r>
        <w:rPr>
          <w:rFonts w:ascii="Arial" w:hAnsi="Arial"/>
          <w:sz w:val="22"/>
        </w:rPr>
        <w:t> avril 2013 sur l'ensemble des 40 communes qui composent son territoire et en confie la gestion à Roannaise de l'Eau sur ce territoire (convention de mise à disposition de services).</w:t>
      </w:r>
    </w:p>
    <w:p w:rsidR="000223F3" w:rsidRDefault="000223F3">
      <w:pPr>
        <w:ind w:left="1418"/>
        <w:jc w:val="both"/>
        <w:rPr>
          <w:rFonts w:ascii="Arial" w:hAnsi="Arial"/>
          <w:sz w:val="22"/>
        </w:rPr>
      </w:pPr>
    </w:p>
    <w:p w:rsidR="000223F3" w:rsidRDefault="00F57A2B">
      <w:pPr>
        <w:ind w:left="1418"/>
        <w:jc w:val="both"/>
        <w:rPr>
          <w:rFonts w:ascii="Arial" w:hAnsi="Arial"/>
          <w:sz w:val="22"/>
        </w:rPr>
      </w:pPr>
      <w:r>
        <w:rPr>
          <w:rFonts w:ascii="Arial" w:hAnsi="Arial"/>
          <w:sz w:val="22"/>
        </w:rPr>
        <w:t>Le service public d'assainissement collectif d</w:t>
      </w:r>
      <w:r w:rsidR="00D5510A">
        <w:rPr>
          <w:rFonts w:ascii="Arial" w:hAnsi="Arial"/>
          <w:sz w:val="22"/>
        </w:rPr>
        <w:t xml:space="preserve">essert </w:t>
      </w:r>
      <w:r w:rsidR="00F91A90">
        <w:rPr>
          <w:rFonts w:ascii="Arial" w:hAnsi="Arial"/>
          <w:sz w:val="22"/>
        </w:rPr>
        <w:t>91 579 habitants. Le nombre d'abonnements s'élève à</w:t>
      </w:r>
      <w:r w:rsidR="000223F3">
        <w:rPr>
          <w:rFonts w:ascii="Arial" w:hAnsi="Arial"/>
          <w:sz w:val="22"/>
        </w:rPr>
        <w:t xml:space="preserve"> </w:t>
      </w:r>
      <w:r w:rsidR="00F91A90">
        <w:rPr>
          <w:rFonts w:ascii="Arial" w:hAnsi="Arial"/>
          <w:sz w:val="22"/>
        </w:rPr>
        <w:t>30 100, dont 4 096 pour Riorges</w:t>
      </w:r>
      <w:r w:rsidR="000223F3">
        <w:rPr>
          <w:rFonts w:ascii="Arial" w:hAnsi="Arial"/>
          <w:sz w:val="22"/>
        </w:rPr>
        <w:t>.</w:t>
      </w:r>
    </w:p>
    <w:p w:rsidR="000223F3" w:rsidRDefault="000223F3">
      <w:pPr>
        <w:ind w:left="1418"/>
        <w:jc w:val="both"/>
        <w:rPr>
          <w:rFonts w:ascii="Arial" w:hAnsi="Arial"/>
          <w:sz w:val="22"/>
        </w:rPr>
      </w:pPr>
    </w:p>
    <w:p w:rsidR="00F57A2B" w:rsidRDefault="00F57A2B">
      <w:pPr>
        <w:ind w:left="1418"/>
        <w:jc w:val="both"/>
        <w:rPr>
          <w:rFonts w:ascii="Arial" w:hAnsi="Arial"/>
          <w:sz w:val="22"/>
        </w:rPr>
      </w:pPr>
    </w:p>
    <w:p w:rsidR="00742021" w:rsidRDefault="00742021">
      <w:pPr>
        <w:ind w:left="1418"/>
        <w:jc w:val="both"/>
        <w:rPr>
          <w:rFonts w:ascii="Arial" w:hAnsi="Arial"/>
          <w:sz w:val="22"/>
        </w:rPr>
      </w:pPr>
    </w:p>
    <w:p w:rsidR="00742021" w:rsidRDefault="00742021">
      <w:pPr>
        <w:ind w:left="1418"/>
        <w:jc w:val="both"/>
        <w:rPr>
          <w:rFonts w:ascii="Arial" w:hAnsi="Arial"/>
          <w:sz w:val="22"/>
        </w:rPr>
      </w:pPr>
    </w:p>
    <w:p w:rsidR="00E7060E" w:rsidRDefault="00E7060E" w:rsidP="00395E01">
      <w:pPr>
        <w:ind w:left="1418"/>
        <w:jc w:val="both"/>
        <w:rPr>
          <w:rFonts w:ascii="Arial" w:hAnsi="Arial"/>
          <w:sz w:val="22"/>
        </w:rPr>
      </w:pPr>
      <w:r>
        <w:rPr>
          <w:rFonts w:ascii="Arial" w:hAnsi="Arial"/>
          <w:sz w:val="22"/>
        </w:rPr>
        <w:t xml:space="preserve">Le réseau est constitué de </w:t>
      </w:r>
      <w:r w:rsidR="00742021">
        <w:rPr>
          <w:rFonts w:ascii="Arial" w:hAnsi="Arial"/>
          <w:sz w:val="22"/>
        </w:rPr>
        <w:t>683</w:t>
      </w:r>
      <w:r>
        <w:rPr>
          <w:rFonts w:ascii="Arial" w:hAnsi="Arial"/>
          <w:sz w:val="22"/>
        </w:rPr>
        <w:t xml:space="preserve"> km de canalisations</w:t>
      </w:r>
      <w:r w:rsidR="00E73E8B">
        <w:rPr>
          <w:rFonts w:ascii="Arial" w:hAnsi="Arial"/>
          <w:sz w:val="22"/>
        </w:rPr>
        <w:t xml:space="preserve"> </w:t>
      </w:r>
      <w:r>
        <w:rPr>
          <w:rFonts w:ascii="Arial" w:hAnsi="Arial"/>
          <w:sz w:val="22"/>
        </w:rPr>
        <w:t>répartis de la façon suivante :</w:t>
      </w:r>
    </w:p>
    <w:p w:rsidR="00E7060E" w:rsidRDefault="00E73E8B" w:rsidP="000D7773">
      <w:pPr>
        <w:ind w:left="1418"/>
        <w:jc w:val="both"/>
        <w:rPr>
          <w:rFonts w:ascii="Arial" w:hAnsi="Arial"/>
          <w:sz w:val="22"/>
        </w:rPr>
      </w:pPr>
      <w:r>
        <w:rPr>
          <w:rFonts w:ascii="Arial" w:hAnsi="Arial"/>
          <w:sz w:val="22"/>
        </w:rPr>
        <w:t xml:space="preserve">- </w:t>
      </w:r>
      <w:r w:rsidR="00742021">
        <w:rPr>
          <w:rFonts w:ascii="Arial" w:hAnsi="Arial"/>
          <w:sz w:val="22"/>
        </w:rPr>
        <w:t>333</w:t>
      </w:r>
      <w:r>
        <w:rPr>
          <w:rFonts w:ascii="Arial" w:hAnsi="Arial"/>
          <w:sz w:val="22"/>
        </w:rPr>
        <w:t xml:space="preserve"> km de réseau unitaire ;</w:t>
      </w:r>
    </w:p>
    <w:p w:rsidR="00E73E8B" w:rsidRDefault="00E73E8B" w:rsidP="00395E01">
      <w:pPr>
        <w:ind w:left="1418"/>
        <w:jc w:val="both"/>
        <w:rPr>
          <w:rFonts w:ascii="Arial" w:hAnsi="Arial"/>
          <w:sz w:val="22"/>
        </w:rPr>
      </w:pPr>
      <w:r>
        <w:rPr>
          <w:rFonts w:ascii="Arial" w:hAnsi="Arial"/>
          <w:sz w:val="22"/>
        </w:rPr>
        <w:t xml:space="preserve">- </w:t>
      </w:r>
      <w:r w:rsidR="00742021">
        <w:rPr>
          <w:rFonts w:ascii="Arial" w:hAnsi="Arial"/>
          <w:sz w:val="22"/>
        </w:rPr>
        <w:t>350 km de réseau eaux usées.</w:t>
      </w:r>
    </w:p>
    <w:p w:rsidR="00CA1BD1" w:rsidRDefault="00CA1BD1">
      <w:pPr>
        <w:ind w:left="1418"/>
        <w:jc w:val="both"/>
        <w:rPr>
          <w:rFonts w:ascii="Arial" w:hAnsi="Arial"/>
          <w:sz w:val="22"/>
        </w:rPr>
      </w:pPr>
    </w:p>
    <w:p w:rsidR="00F57A2B" w:rsidRDefault="00F57A2B">
      <w:pPr>
        <w:ind w:left="1418"/>
        <w:jc w:val="both"/>
        <w:rPr>
          <w:rFonts w:ascii="Arial" w:hAnsi="Arial"/>
          <w:sz w:val="22"/>
        </w:rPr>
      </w:pPr>
      <w:r>
        <w:rPr>
          <w:rFonts w:ascii="Arial" w:hAnsi="Arial"/>
          <w:sz w:val="22"/>
        </w:rPr>
        <w:t xml:space="preserve">Il comprend </w:t>
      </w:r>
      <w:r w:rsidR="00652DDA">
        <w:rPr>
          <w:rFonts w:ascii="Arial" w:hAnsi="Arial"/>
          <w:sz w:val="22"/>
        </w:rPr>
        <w:t>34</w:t>
      </w:r>
      <w:r>
        <w:rPr>
          <w:rFonts w:ascii="Arial" w:hAnsi="Arial"/>
          <w:sz w:val="22"/>
        </w:rPr>
        <w:t xml:space="preserve"> postes d</w:t>
      </w:r>
      <w:r w:rsidR="00652DDA">
        <w:rPr>
          <w:rFonts w:ascii="Arial" w:hAnsi="Arial"/>
          <w:sz w:val="22"/>
        </w:rPr>
        <w:t>e relevage et 17 siphons.</w:t>
      </w:r>
    </w:p>
    <w:p w:rsidR="00286A4D" w:rsidRDefault="00286A4D">
      <w:pPr>
        <w:ind w:left="1418"/>
        <w:jc w:val="both"/>
        <w:rPr>
          <w:rFonts w:ascii="Arial" w:hAnsi="Arial"/>
          <w:sz w:val="22"/>
        </w:rPr>
      </w:pPr>
    </w:p>
    <w:p w:rsidR="00F65914" w:rsidRDefault="00F65914" w:rsidP="00D5510A">
      <w:pPr>
        <w:tabs>
          <w:tab w:val="right" w:pos="8222"/>
        </w:tabs>
        <w:ind w:left="1418"/>
        <w:jc w:val="both"/>
        <w:rPr>
          <w:rFonts w:ascii="Arial" w:hAnsi="Arial"/>
          <w:sz w:val="22"/>
        </w:rPr>
      </w:pPr>
      <w:r>
        <w:rPr>
          <w:rFonts w:ascii="Arial" w:hAnsi="Arial"/>
          <w:sz w:val="22"/>
        </w:rPr>
        <w:t>Le volume d'eaux usées traitées en 20</w:t>
      </w:r>
      <w:r w:rsidR="006B3467">
        <w:rPr>
          <w:rFonts w:ascii="Arial" w:hAnsi="Arial"/>
          <w:sz w:val="22"/>
        </w:rPr>
        <w:t>1</w:t>
      </w:r>
      <w:r w:rsidR="00652DDA">
        <w:rPr>
          <w:rFonts w:ascii="Arial" w:hAnsi="Arial"/>
          <w:sz w:val="22"/>
        </w:rPr>
        <w:t>4</w:t>
      </w:r>
      <w:r>
        <w:rPr>
          <w:rFonts w:ascii="Arial" w:hAnsi="Arial"/>
          <w:sz w:val="22"/>
        </w:rPr>
        <w:t xml:space="preserve"> s'élève à </w:t>
      </w:r>
      <w:r>
        <w:rPr>
          <w:rFonts w:ascii="Arial" w:hAnsi="Arial"/>
          <w:sz w:val="22"/>
        </w:rPr>
        <w:tab/>
      </w:r>
      <w:r w:rsidR="00652DDA">
        <w:rPr>
          <w:rFonts w:ascii="Arial" w:hAnsi="Arial"/>
          <w:b/>
          <w:bCs/>
          <w:sz w:val="22"/>
        </w:rPr>
        <w:t>10 838 908</w:t>
      </w:r>
      <w:r w:rsidRPr="00F65914">
        <w:rPr>
          <w:rFonts w:ascii="Arial" w:hAnsi="Arial"/>
          <w:b/>
          <w:bCs/>
          <w:sz w:val="22"/>
        </w:rPr>
        <w:t xml:space="preserve"> m³</w:t>
      </w:r>
    </w:p>
    <w:p w:rsidR="00F65914" w:rsidRDefault="00F65914" w:rsidP="00D5510A">
      <w:pPr>
        <w:tabs>
          <w:tab w:val="right" w:pos="8222"/>
        </w:tabs>
        <w:ind w:left="1418"/>
        <w:jc w:val="both"/>
        <w:rPr>
          <w:rFonts w:ascii="Arial" w:hAnsi="Arial"/>
          <w:sz w:val="22"/>
        </w:rPr>
      </w:pPr>
      <w:r>
        <w:rPr>
          <w:rFonts w:ascii="Arial" w:hAnsi="Arial"/>
          <w:sz w:val="22"/>
        </w:rPr>
        <w:t xml:space="preserve">- station d'épuration de Roanne </w:t>
      </w:r>
      <w:r>
        <w:rPr>
          <w:rFonts w:ascii="Arial" w:hAnsi="Arial"/>
          <w:sz w:val="22"/>
        </w:rPr>
        <w:tab/>
      </w:r>
      <w:r w:rsidR="00652DDA">
        <w:rPr>
          <w:rFonts w:ascii="Arial" w:hAnsi="Arial"/>
          <w:sz w:val="22"/>
        </w:rPr>
        <w:t>10 662 321</w:t>
      </w:r>
      <w:r>
        <w:rPr>
          <w:rFonts w:ascii="Arial" w:hAnsi="Arial"/>
          <w:sz w:val="22"/>
        </w:rPr>
        <w:t xml:space="preserve"> m³</w:t>
      </w:r>
    </w:p>
    <w:p w:rsidR="00652DDA" w:rsidRDefault="00652DDA" w:rsidP="00D5510A">
      <w:pPr>
        <w:tabs>
          <w:tab w:val="right" w:pos="8222"/>
        </w:tabs>
        <w:ind w:left="1418"/>
        <w:jc w:val="both"/>
        <w:rPr>
          <w:rFonts w:ascii="Arial" w:hAnsi="Arial"/>
          <w:sz w:val="22"/>
        </w:rPr>
      </w:pPr>
      <w:r>
        <w:rPr>
          <w:rFonts w:ascii="Arial" w:hAnsi="Arial"/>
          <w:sz w:val="22"/>
        </w:rPr>
        <w:t xml:space="preserve">- station d'épuration de Saint-André-d'Apchon </w:t>
      </w:r>
      <w:r>
        <w:rPr>
          <w:rFonts w:ascii="Arial" w:hAnsi="Arial"/>
          <w:sz w:val="22"/>
        </w:rPr>
        <w:tab/>
        <w:t>127 402 m</w:t>
      </w:r>
      <w:r>
        <w:rPr>
          <w:rFonts w:ascii="Arial" w:hAnsi="Arial" w:cs="Arial"/>
          <w:sz w:val="22"/>
        </w:rPr>
        <w:t>³</w:t>
      </w:r>
    </w:p>
    <w:p w:rsidR="00F65914" w:rsidRDefault="00F65914" w:rsidP="00D5510A">
      <w:pPr>
        <w:tabs>
          <w:tab w:val="right" w:pos="8222"/>
        </w:tabs>
        <w:ind w:left="1418"/>
        <w:jc w:val="both"/>
        <w:rPr>
          <w:rFonts w:ascii="Arial" w:hAnsi="Arial"/>
          <w:sz w:val="22"/>
        </w:rPr>
      </w:pPr>
      <w:r>
        <w:rPr>
          <w:rFonts w:ascii="Arial" w:hAnsi="Arial"/>
          <w:sz w:val="22"/>
        </w:rPr>
        <w:t xml:space="preserve">- </w:t>
      </w:r>
      <w:r w:rsidR="003B0453">
        <w:rPr>
          <w:rFonts w:ascii="Arial" w:hAnsi="Arial"/>
          <w:sz w:val="22"/>
        </w:rPr>
        <w:t>filtre</w:t>
      </w:r>
      <w:r w:rsidR="00652DDA">
        <w:rPr>
          <w:rFonts w:ascii="Arial" w:hAnsi="Arial"/>
          <w:sz w:val="22"/>
        </w:rPr>
        <w:t>s</w:t>
      </w:r>
      <w:r>
        <w:rPr>
          <w:rFonts w:ascii="Arial" w:hAnsi="Arial"/>
          <w:sz w:val="22"/>
        </w:rPr>
        <w:t xml:space="preserve"> planté</w:t>
      </w:r>
      <w:r w:rsidR="00652DDA">
        <w:rPr>
          <w:rFonts w:ascii="Arial" w:hAnsi="Arial"/>
          <w:sz w:val="22"/>
        </w:rPr>
        <w:t>s</w:t>
      </w:r>
      <w:r>
        <w:rPr>
          <w:rFonts w:ascii="Arial" w:hAnsi="Arial"/>
          <w:sz w:val="22"/>
        </w:rPr>
        <w:t xml:space="preserve"> de roseaux de Notre-Dame-de-Boisset :</w:t>
      </w:r>
      <w:r>
        <w:rPr>
          <w:rFonts w:ascii="Arial" w:hAnsi="Arial"/>
          <w:sz w:val="22"/>
        </w:rPr>
        <w:tab/>
      </w:r>
      <w:r w:rsidR="00652DDA">
        <w:rPr>
          <w:rFonts w:ascii="Arial" w:hAnsi="Arial"/>
          <w:sz w:val="22"/>
        </w:rPr>
        <w:t>26 354</w:t>
      </w:r>
      <w:r>
        <w:rPr>
          <w:rFonts w:ascii="Arial" w:hAnsi="Arial"/>
          <w:sz w:val="22"/>
        </w:rPr>
        <w:t xml:space="preserve"> m³</w:t>
      </w:r>
    </w:p>
    <w:p w:rsidR="00F65914" w:rsidRDefault="00F65914" w:rsidP="00D5510A">
      <w:pPr>
        <w:tabs>
          <w:tab w:val="right" w:pos="8222"/>
        </w:tabs>
        <w:ind w:left="1418"/>
        <w:jc w:val="both"/>
        <w:rPr>
          <w:rFonts w:ascii="Arial" w:hAnsi="Arial"/>
          <w:sz w:val="22"/>
        </w:rPr>
      </w:pPr>
      <w:r>
        <w:rPr>
          <w:rFonts w:ascii="Arial" w:hAnsi="Arial"/>
          <w:sz w:val="22"/>
        </w:rPr>
        <w:t xml:space="preserve">- filtre à sable Cornillon </w:t>
      </w:r>
      <w:r w:rsidR="003B0453">
        <w:rPr>
          <w:rFonts w:ascii="Arial" w:hAnsi="Arial"/>
          <w:sz w:val="22"/>
        </w:rPr>
        <w:t>de Mably :</w:t>
      </w:r>
      <w:r>
        <w:rPr>
          <w:rFonts w:ascii="Arial" w:hAnsi="Arial"/>
          <w:sz w:val="22"/>
        </w:rPr>
        <w:tab/>
      </w:r>
      <w:r w:rsidR="00652DDA">
        <w:rPr>
          <w:rFonts w:ascii="Arial" w:hAnsi="Arial"/>
          <w:sz w:val="22"/>
        </w:rPr>
        <w:t>22 831</w:t>
      </w:r>
      <w:r>
        <w:rPr>
          <w:rFonts w:ascii="Arial" w:hAnsi="Arial"/>
          <w:sz w:val="22"/>
        </w:rPr>
        <w:t xml:space="preserve"> m³</w:t>
      </w:r>
    </w:p>
    <w:p w:rsidR="0059714D" w:rsidRDefault="0059714D" w:rsidP="00D5510A">
      <w:pPr>
        <w:tabs>
          <w:tab w:val="right" w:pos="8222"/>
        </w:tabs>
        <w:ind w:left="1418"/>
        <w:jc w:val="both"/>
        <w:rPr>
          <w:rFonts w:ascii="Arial" w:hAnsi="Arial"/>
          <w:sz w:val="22"/>
        </w:rPr>
      </w:pPr>
    </w:p>
    <w:p w:rsidR="0050764D" w:rsidRDefault="00D5510A" w:rsidP="00D5510A">
      <w:pPr>
        <w:tabs>
          <w:tab w:val="right" w:pos="8222"/>
        </w:tabs>
        <w:ind w:left="1418"/>
        <w:jc w:val="both"/>
        <w:rPr>
          <w:rFonts w:ascii="Arial" w:hAnsi="Arial"/>
          <w:sz w:val="22"/>
        </w:rPr>
      </w:pPr>
      <w:r>
        <w:rPr>
          <w:rFonts w:ascii="Arial" w:hAnsi="Arial"/>
          <w:sz w:val="22"/>
        </w:rPr>
        <w:t>Le volume facturé s'élève en 201</w:t>
      </w:r>
      <w:r w:rsidR="00652DDA">
        <w:rPr>
          <w:rFonts w:ascii="Arial" w:hAnsi="Arial"/>
          <w:sz w:val="22"/>
        </w:rPr>
        <w:t>4</w:t>
      </w:r>
      <w:r>
        <w:rPr>
          <w:rFonts w:ascii="Arial" w:hAnsi="Arial"/>
          <w:sz w:val="22"/>
        </w:rPr>
        <w:t xml:space="preserve">, à </w:t>
      </w:r>
      <w:r>
        <w:rPr>
          <w:rFonts w:ascii="Arial" w:hAnsi="Arial"/>
          <w:sz w:val="22"/>
        </w:rPr>
        <w:tab/>
      </w:r>
      <w:r w:rsidR="00652DDA">
        <w:rPr>
          <w:rFonts w:ascii="Arial" w:hAnsi="Arial"/>
          <w:b/>
          <w:sz w:val="22"/>
        </w:rPr>
        <w:t>5 338 095</w:t>
      </w:r>
      <w:r w:rsidRPr="00D5510A">
        <w:rPr>
          <w:rFonts w:ascii="Arial" w:hAnsi="Arial"/>
          <w:b/>
          <w:sz w:val="22"/>
        </w:rPr>
        <w:t xml:space="preserve"> m</w:t>
      </w:r>
      <w:r w:rsidRPr="00D5510A">
        <w:rPr>
          <w:rFonts w:ascii="Arial" w:hAnsi="Arial" w:cs="Arial"/>
          <w:b/>
          <w:sz w:val="22"/>
        </w:rPr>
        <w:t>³</w:t>
      </w:r>
    </w:p>
    <w:p w:rsidR="00D5510A" w:rsidRDefault="00D5510A" w:rsidP="00D5510A">
      <w:pPr>
        <w:tabs>
          <w:tab w:val="right" w:pos="8222"/>
        </w:tabs>
        <w:ind w:left="1418"/>
        <w:jc w:val="both"/>
        <w:rPr>
          <w:rFonts w:ascii="Arial" w:hAnsi="Arial"/>
          <w:sz w:val="22"/>
        </w:rPr>
      </w:pPr>
      <w:r>
        <w:rPr>
          <w:rFonts w:ascii="Arial" w:hAnsi="Arial"/>
          <w:sz w:val="22"/>
        </w:rPr>
        <w:t>- dont usage domestique :</w:t>
      </w:r>
      <w:r>
        <w:rPr>
          <w:rFonts w:ascii="Arial" w:hAnsi="Arial"/>
          <w:sz w:val="22"/>
        </w:rPr>
        <w:tab/>
      </w:r>
      <w:r w:rsidR="00652DDA">
        <w:rPr>
          <w:rFonts w:ascii="Arial" w:hAnsi="Arial"/>
          <w:sz w:val="22"/>
        </w:rPr>
        <w:t>4 103 150</w:t>
      </w:r>
      <w:r>
        <w:rPr>
          <w:rFonts w:ascii="Arial" w:hAnsi="Arial"/>
          <w:sz w:val="22"/>
        </w:rPr>
        <w:t xml:space="preserve"> m</w:t>
      </w:r>
      <w:r>
        <w:rPr>
          <w:rFonts w:ascii="Arial" w:hAnsi="Arial" w:cs="Arial"/>
          <w:sz w:val="22"/>
        </w:rPr>
        <w:t>³</w:t>
      </w:r>
    </w:p>
    <w:p w:rsidR="00D5510A" w:rsidRDefault="00D5510A" w:rsidP="00D5510A">
      <w:pPr>
        <w:tabs>
          <w:tab w:val="right" w:pos="8222"/>
        </w:tabs>
        <w:ind w:left="1418"/>
        <w:jc w:val="both"/>
        <w:rPr>
          <w:rFonts w:ascii="Arial" w:hAnsi="Arial"/>
          <w:sz w:val="22"/>
        </w:rPr>
      </w:pPr>
      <w:r>
        <w:rPr>
          <w:rFonts w:ascii="Arial" w:hAnsi="Arial"/>
          <w:sz w:val="22"/>
        </w:rPr>
        <w:t xml:space="preserve">- usage </w:t>
      </w:r>
      <w:r w:rsidR="00230334">
        <w:rPr>
          <w:rFonts w:ascii="Arial" w:hAnsi="Arial"/>
          <w:sz w:val="22"/>
        </w:rPr>
        <w:t>industriel</w:t>
      </w:r>
      <w:r>
        <w:rPr>
          <w:rFonts w:ascii="Arial" w:hAnsi="Arial"/>
          <w:sz w:val="22"/>
        </w:rPr>
        <w:t xml:space="preserve"> :</w:t>
      </w:r>
      <w:r>
        <w:rPr>
          <w:rFonts w:ascii="Arial" w:hAnsi="Arial"/>
          <w:sz w:val="22"/>
        </w:rPr>
        <w:tab/>
      </w:r>
      <w:r w:rsidR="00652DDA">
        <w:rPr>
          <w:rFonts w:ascii="Arial" w:hAnsi="Arial"/>
          <w:sz w:val="22"/>
        </w:rPr>
        <w:t>995 984</w:t>
      </w:r>
      <w:r>
        <w:rPr>
          <w:rFonts w:ascii="Arial" w:hAnsi="Arial"/>
          <w:sz w:val="22"/>
        </w:rPr>
        <w:t xml:space="preserve"> m</w:t>
      </w:r>
      <w:r>
        <w:rPr>
          <w:rFonts w:ascii="Arial" w:hAnsi="Arial" w:cs="Arial"/>
          <w:sz w:val="22"/>
        </w:rPr>
        <w:t>³</w:t>
      </w:r>
    </w:p>
    <w:p w:rsidR="00D5510A" w:rsidRDefault="00D5510A" w:rsidP="00D5510A">
      <w:pPr>
        <w:tabs>
          <w:tab w:val="right" w:pos="8222"/>
        </w:tabs>
        <w:ind w:left="1418"/>
        <w:jc w:val="both"/>
        <w:rPr>
          <w:rFonts w:ascii="Arial" w:hAnsi="Arial"/>
          <w:sz w:val="22"/>
        </w:rPr>
      </w:pPr>
      <w:r>
        <w:rPr>
          <w:rFonts w:ascii="Arial" w:hAnsi="Arial"/>
          <w:sz w:val="22"/>
        </w:rPr>
        <w:t xml:space="preserve">- équipements publics </w:t>
      </w:r>
      <w:r>
        <w:rPr>
          <w:rFonts w:ascii="Arial" w:hAnsi="Arial"/>
          <w:sz w:val="22"/>
        </w:rPr>
        <w:tab/>
      </w:r>
      <w:r w:rsidR="00652DDA">
        <w:rPr>
          <w:rFonts w:ascii="Arial" w:hAnsi="Arial"/>
          <w:sz w:val="22"/>
        </w:rPr>
        <w:t>238 961</w:t>
      </w:r>
      <w:r>
        <w:rPr>
          <w:rFonts w:ascii="Arial" w:hAnsi="Arial"/>
          <w:sz w:val="22"/>
        </w:rPr>
        <w:t xml:space="preserve"> m</w:t>
      </w:r>
      <w:r>
        <w:rPr>
          <w:rFonts w:ascii="Arial" w:hAnsi="Arial" w:cs="Arial"/>
          <w:sz w:val="22"/>
        </w:rPr>
        <w:t>³</w:t>
      </w:r>
    </w:p>
    <w:p w:rsidR="00D5510A" w:rsidRDefault="00D5510A" w:rsidP="00D5510A">
      <w:pPr>
        <w:tabs>
          <w:tab w:val="right" w:pos="8222"/>
        </w:tabs>
        <w:ind w:left="1418"/>
        <w:jc w:val="both"/>
        <w:rPr>
          <w:rFonts w:ascii="Arial" w:hAnsi="Arial"/>
          <w:sz w:val="22"/>
        </w:rPr>
      </w:pPr>
    </w:p>
    <w:p w:rsidR="001577B7" w:rsidRDefault="001577B7" w:rsidP="00D5510A">
      <w:pPr>
        <w:tabs>
          <w:tab w:val="right" w:pos="8222"/>
        </w:tabs>
        <w:ind w:left="1418"/>
        <w:jc w:val="both"/>
        <w:rPr>
          <w:rFonts w:ascii="Arial" w:hAnsi="Arial"/>
          <w:sz w:val="22"/>
        </w:rPr>
      </w:pPr>
      <w:r>
        <w:rPr>
          <w:rFonts w:ascii="Arial" w:hAnsi="Arial"/>
          <w:sz w:val="22"/>
        </w:rPr>
        <w:t xml:space="preserve">Sur Riorges, le volume facturé est de </w:t>
      </w:r>
      <w:r w:rsidR="00E05AE5">
        <w:rPr>
          <w:rFonts w:ascii="Arial" w:hAnsi="Arial"/>
          <w:sz w:val="22"/>
        </w:rPr>
        <w:t>573 861</w:t>
      </w:r>
      <w:r>
        <w:rPr>
          <w:rFonts w:ascii="Arial" w:hAnsi="Arial"/>
          <w:sz w:val="22"/>
        </w:rPr>
        <w:t xml:space="preserve"> </w:t>
      </w:r>
      <w:r w:rsidR="004649FB">
        <w:rPr>
          <w:rFonts w:ascii="Arial" w:hAnsi="Arial"/>
          <w:sz w:val="22"/>
        </w:rPr>
        <w:t>m</w:t>
      </w:r>
      <w:r w:rsidR="004649FB">
        <w:rPr>
          <w:rFonts w:ascii="Arial" w:hAnsi="Arial" w:cs="Arial"/>
          <w:sz w:val="22"/>
        </w:rPr>
        <w:t>³</w:t>
      </w:r>
      <w:r w:rsidR="004649FB">
        <w:rPr>
          <w:rFonts w:ascii="Arial" w:hAnsi="Arial"/>
          <w:sz w:val="22"/>
        </w:rPr>
        <w:t xml:space="preserve"> </w:t>
      </w:r>
      <w:r>
        <w:rPr>
          <w:rFonts w:ascii="Arial" w:hAnsi="Arial"/>
          <w:sz w:val="22"/>
        </w:rPr>
        <w:t xml:space="preserve">pour </w:t>
      </w:r>
      <w:r w:rsidR="00673842">
        <w:rPr>
          <w:rFonts w:ascii="Arial" w:hAnsi="Arial"/>
          <w:sz w:val="22"/>
        </w:rPr>
        <w:t>4 0</w:t>
      </w:r>
      <w:r w:rsidR="00E05AE5">
        <w:rPr>
          <w:rFonts w:ascii="Arial" w:hAnsi="Arial"/>
          <w:sz w:val="22"/>
        </w:rPr>
        <w:t>9</w:t>
      </w:r>
      <w:r w:rsidR="00D807C6">
        <w:rPr>
          <w:rFonts w:ascii="Arial" w:hAnsi="Arial"/>
          <w:sz w:val="22"/>
        </w:rPr>
        <w:t>6</w:t>
      </w:r>
      <w:r>
        <w:rPr>
          <w:rFonts w:ascii="Arial" w:hAnsi="Arial"/>
          <w:sz w:val="22"/>
        </w:rPr>
        <w:t xml:space="preserve"> abonnés.</w:t>
      </w:r>
    </w:p>
    <w:p w:rsidR="001577B7" w:rsidRDefault="001577B7" w:rsidP="00D5510A">
      <w:pPr>
        <w:tabs>
          <w:tab w:val="right" w:pos="8222"/>
        </w:tabs>
        <w:ind w:left="1418"/>
        <w:jc w:val="both"/>
        <w:rPr>
          <w:rFonts w:ascii="Arial" w:hAnsi="Arial"/>
          <w:sz w:val="22"/>
        </w:rPr>
      </w:pPr>
    </w:p>
    <w:p w:rsidR="00D5510A" w:rsidRDefault="00E05AE5" w:rsidP="00F65914">
      <w:pPr>
        <w:ind w:left="1418"/>
        <w:jc w:val="both"/>
        <w:rPr>
          <w:rFonts w:ascii="Arial" w:hAnsi="Arial"/>
          <w:sz w:val="22"/>
        </w:rPr>
      </w:pPr>
      <w:r>
        <w:rPr>
          <w:rFonts w:ascii="Arial" w:hAnsi="Arial"/>
          <w:sz w:val="22"/>
        </w:rPr>
        <w:t>9 953</w:t>
      </w:r>
      <w:r w:rsidR="00F40A12">
        <w:rPr>
          <w:rFonts w:ascii="Arial" w:hAnsi="Arial"/>
          <w:sz w:val="22"/>
        </w:rPr>
        <w:t xml:space="preserve"> tonnes de boues brutes ont été produites en 201</w:t>
      </w:r>
      <w:r>
        <w:rPr>
          <w:rFonts w:ascii="Arial" w:hAnsi="Arial"/>
          <w:sz w:val="22"/>
        </w:rPr>
        <w:t>4</w:t>
      </w:r>
      <w:r w:rsidR="00F40A12">
        <w:rPr>
          <w:rFonts w:ascii="Arial" w:hAnsi="Arial"/>
          <w:sz w:val="22"/>
        </w:rPr>
        <w:t xml:space="preserve">, soit </w:t>
      </w:r>
      <w:r>
        <w:rPr>
          <w:rFonts w:ascii="Arial" w:hAnsi="Arial"/>
          <w:sz w:val="22"/>
        </w:rPr>
        <w:t>2 321</w:t>
      </w:r>
      <w:r w:rsidR="00F40A12">
        <w:rPr>
          <w:rFonts w:ascii="Arial" w:hAnsi="Arial"/>
          <w:sz w:val="22"/>
        </w:rPr>
        <w:t xml:space="preserve"> tonnes de matières sèches. Conformément à la réglementation, 100 % des boues ont été valorisées (compostage pour </w:t>
      </w:r>
      <w:r>
        <w:rPr>
          <w:rFonts w:ascii="Arial" w:hAnsi="Arial"/>
          <w:sz w:val="22"/>
        </w:rPr>
        <w:t>64</w:t>
      </w:r>
      <w:r w:rsidR="00F40A12">
        <w:rPr>
          <w:rFonts w:ascii="Arial" w:hAnsi="Arial"/>
          <w:sz w:val="22"/>
        </w:rPr>
        <w:t xml:space="preserve"> % et épandage sur terrains agricoles pour </w:t>
      </w:r>
      <w:r>
        <w:rPr>
          <w:rFonts w:ascii="Arial" w:hAnsi="Arial"/>
          <w:sz w:val="22"/>
        </w:rPr>
        <w:t>36</w:t>
      </w:r>
      <w:r w:rsidR="00F40A12">
        <w:rPr>
          <w:rFonts w:ascii="Arial" w:hAnsi="Arial"/>
          <w:sz w:val="22"/>
        </w:rPr>
        <w:t xml:space="preserve"> %).</w:t>
      </w:r>
    </w:p>
    <w:p w:rsidR="00F40A12" w:rsidRDefault="00F40A12" w:rsidP="001C01F2">
      <w:pPr>
        <w:ind w:left="1418"/>
        <w:jc w:val="both"/>
        <w:rPr>
          <w:rFonts w:ascii="Arial" w:hAnsi="Arial"/>
          <w:sz w:val="22"/>
        </w:rPr>
      </w:pPr>
    </w:p>
    <w:p w:rsidR="00A57B99" w:rsidRDefault="001C01F2" w:rsidP="00045A44">
      <w:pPr>
        <w:ind w:left="1418"/>
        <w:jc w:val="both"/>
        <w:rPr>
          <w:rFonts w:ascii="Arial" w:hAnsi="Arial"/>
          <w:sz w:val="22"/>
        </w:rPr>
      </w:pPr>
      <w:r>
        <w:rPr>
          <w:rFonts w:ascii="Arial" w:hAnsi="Arial"/>
          <w:sz w:val="22"/>
        </w:rPr>
        <w:t>Les principaux travaux effectués en 20</w:t>
      </w:r>
      <w:r w:rsidR="00045A44">
        <w:rPr>
          <w:rFonts w:ascii="Arial" w:hAnsi="Arial"/>
          <w:sz w:val="22"/>
        </w:rPr>
        <w:t>1</w:t>
      </w:r>
      <w:r w:rsidR="00E05AE5">
        <w:rPr>
          <w:rFonts w:ascii="Arial" w:hAnsi="Arial"/>
          <w:sz w:val="22"/>
        </w:rPr>
        <w:t>4</w:t>
      </w:r>
      <w:r>
        <w:rPr>
          <w:rFonts w:ascii="Arial" w:hAnsi="Arial"/>
          <w:sz w:val="22"/>
        </w:rPr>
        <w:t xml:space="preserve"> </w:t>
      </w:r>
      <w:r w:rsidR="002847E9">
        <w:rPr>
          <w:rFonts w:ascii="Arial" w:hAnsi="Arial"/>
          <w:sz w:val="22"/>
        </w:rPr>
        <w:t>concernent</w:t>
      </w:r>
      <w:r w:rsidR="002955B5">
        <w:rPr>
          <w:rFonts w:ascii="Arial" w:hAnsi="Arial"/>
          <w:sz w:val="22"/>
        </w:rPr>
        <w:t xml:space="preserve"> la construction des stations d'épuration de Montagny et Combre</w:t>
      </w:r>
      <w:r w:rsidR="00E05AE5">
        <w:rPr>
          <w:rFonts w:ascii="Arial" w:hAnsi="Arial"/>
          <w:sz w:val="22"/>
        </w:rPr>
        <w:t>, la déconnexion de la station d'épuration de Commelle-Vernay</w:t>
      </w:r>
      <w:r w:rsidR="002955B5">
        <w:rPr>
          <w:rFonts w:ascii="Arial" w:hAnsi="Arial"/>
          <w:sz w:val="22"/>
        </w:rPr>
        <w:t xml:space="preserve"> ainsi que</w:t>
      </w:r>
      <w:r w:rsidR="008200B9">
        <w:rPr>
          <w:rFonts w:ascii="Arial" w:hAnsi="Arial"/>
          <w:sz w:val="22"/>
        </w:rPr>
        <w:t xml:space="preserve"> des travaux sur les réseaux (</w:t>
      </w:r>
      <w:r w:rsidR="002955B5">
        <w:rPr>
          <w:rFonts w:ascii="Arial" w:hAnsi="Arial"/>
          <w:sz w:val="22"/>
        </w:rPr>
        <w:t>renouvellement de branchements + branchements neufs…)</w:t>
      </w:r>
      <w:r w:rsidR="008200B9">
        <w:rPr>
          <w:rFonts w:ascii="Arial" w:hAnsi="Arial"/>
          <w:sz w:val="22"/>
        </w:rPr>
        <w:t>.</w:t>
      </w:r>
    </w:p>
    <w:p w:rsidR="000B28ED" w:rsidRDefault="000B28ED" w:rsidP="00F65914">
      <w:pPr>
        <w:ind w:left="1418"/>
        <w:jc w:val="both"/>
        <w:rPr>
          <w:rFonts w:ascii="Arial" w:hAnsi="Arial"/>
          <w:sz w:val="22"/>
        </w:rPr>
      </w:pPr>
    </w:p>
    <w:p w:rsidR="000B28ED" w:rsidRDefault="000B28ED" w:rsidP="00FE7B8D">
      <w:pPr>
        <w:ind w:left="1418"/>
        <w:jc w:val="both"/>
        <w:rPr>
          <w:rFonts w:ascii="Arial" w:hAnsi="Arial"/>
          <w:sz w:val="22"/>
        </w:rPr>
      </w:pPr>
    </w:p>
    <w:p w:rsidR="00311252" w:rsidRPr="0002272A" w:rsidRDefault="00803815" w:rsidP="00FE7B8D">
      <w:pPr>
        <w:spacing w:after="80"/>
        <w:ind w:left="1418"/>
        <w:jc w:val="both"/>
        <w:rPr>
          <w:rFonts w:ascii="Arial" w:hAnsi="Arial"/>
          <w:b/>
          <w:bCs/>
          <w:sz w:val="22"/>
        </w:rPr>
      </w:pPr>
      <w:r>
        <w:rPr>
          <w:rFonts w:ascii="Arial" w:hAnsi="Arial"/>
          <w:b/>
          <w:bCs/>
          <w:sz w:val="22"/>
        </w:rPr>
        <w:t>Indicateurs financiers</w:t>
      </w:r>
    </w:p>
    <w:p w:rsidR="00512C34" w:rsidRDefault="00512C34" w:rsidP="001577B7">
      <w:pPr>
        <w:ind w:left="1418"/>
        <w:jc w:val="both"/>
        <w:rPr>
          <w:rFonts w:ascii="Arial" w:hAnsi="Arial"/>
          <w:sz w:val="22"/>
        </w:rPr>
      </w:pPr>
      <w:r>
        <w:rPr>
          <w:rFonts w:ascii="Arial" w:hAnsi="Arial"/>
          <w:sz w:val="22"/>
        </w:rPr>
        <w:t>En 201</w:t>
      </w:r>
      <w:r w:rsidR="00E05AE5">
        <w:rPr>
          <w:rFonts w:ascii="Arial" w:hAnsi="Arial"/>
          <w:sz w:val="22"/>
        </w:rPr>
        <w:t>4</w:t>
      </w:r>
      <w:r w:rsidR="001577B7">
        <w:rPr>
          <w:rFonts w:ascii="Arial" w:hAnsi="Arial"/>
          <w:sz w:val="22"/>
        </w:rPr>
        <w:t>, le prix TTC du service au m</w:t>
      </w:r>
      <w:r w:rsidR="001577B7">
        <w:rPr>
          <w:rFonts w:ascii="Arial" w:hAnsi="Arial" w:cs="Arial"/>
          <w:sz w:val="22"/>
        </w:rPr>
        <w:t>³</w:t>
      </w:r>
      <w:r w:rsidR="001577B7">
        <w:rPr>
          <w:rFonts w:ascii="Arial" w:hAnsi="Arial"/>
          <w:sz w:val="22"/>
        </w:rPr>
        <w:t xml:space="preserve"> était de </w:t>
      </w:r>
      <w:r>
        <w:rPr>
          <w:rFonts w:ascii="Arial" w:hAnsi="Arial"/>
          <w:sz w:val="22"/>
        </w:rPr>
        <w:t>:</w:t>
      </w:r>
    </w:p>
    <w:p w:rsidR="00512C34" w:rsidRDefault="00512C34" w:rsidP="001577B7">
      <w:pPr>
        <w:ind w:left="1418"/>
        <w:jc w:val="both"/>
        <w:rPr>
          <w:rFonts w:ascii="Arial" w:hAnsi="Arial"/>
          <w:sz w:val="22"/>
        </w:rPr>
      </w:pPr>
      <w:r>
        <w:rPr>
          <w:rFonts w:ascii="Arial" w:hAnsi="Arial"/>
          <w:sz w:val="22"/>
        </w:rPr>
        <w:t>- hors abonnement et TVA : 0,95 € HT</w:t>
      </w:r>
    </w:p>
    <w:p w:rsidR="00512C34" w:rsidRDefault="00512C34" w:rsidP="001577B7">
      <w:pPr>
        <w:ind w:left="1418"/>
        <w:jc w:val="both"/>
        <w:rPr>
          <w:rFonts w:ascii="Arial" w:hAnsi="Arial"/>
          <w:sz w:val="22"/>
        </w:rPr>
      </w:pPr>
      <w:r>
        <w:rPr>
          <w:rFonts w:ascii="Arial" w:hAnsi="Arial"/>
          <w:sz w:val="22"/>
        </w:rPr>
        <w:t>- abonnement et TVA : 1,3</w:t>
      </w:r>
      <w:r w:rsidR="00E05AE5">
        <w:rPr>
          <w:rFonts w:ascii="Arial" w:hAnsi="Arial"/>
          <w:sz w:val="22"/>
        </w:rPr>
        <w:t>98</w:t>
      </w:r>
      <w:r>
        <w:rPr>
          <w:rFonts w:ascii="Arial" w:hAnsi="Arial"/>
          <w:sz w:val="22"/>
        </w:rPr>
        <w:t xml:space="preserve"> € TTC ;</w:t>
      </w:r>
    </w:p>
    <w:p w:rsidR="00512C34" w:rsidRDefault="00512C34" w:rsidP="001577B7">
      <w:pPr>
        <w:ind w:left="1418"/>
        <w:jc w:val="both"/>
        <w:rPr>
          <w:rFonts w:ascii="Arial" w:hAnsi="Arial"/>
          <w:sz w:val="22"/>
        </w:rPr>
      </w:pPr>
      <w:r>
        <w:rPr>
          <w:rFonts w:ascii="Arial" w:hAnsi="Arial"/>
          <w:sz w:val="22"/>
        </w:rPr>
        <w:t>- abonnement, TVA, Agence de l'Eau : 1,</w:t>
      </w:r>
      <w:r w:rsidR="00E05AE5">
        <w:rPr>
          <w:rFonts w:ascii="Arial" w:hAnsi="Arial"/>
          <w:sz w:val="22"/>
        </w:rPr>
        <w:t>607</w:t>
      </w:r>
      <w:r>
        <w:rPr>
          <w:rFonts w:ascii="Arial" w:hAnsi="Arial"/>
          <w:sz w:val="22"/>
        </w:rPr>
        <w:t xml:space="preserve"> € TTC.</w:t>
      </w:r>
    </w:p>
    <w:p w:rsidR="0027602D" w:rsidRDefault="0027602D" w:rsidP="00FE7B8D">
      <w:pPr>
        <w:ind w:left="1418"/>
        <w:jc w:val="both"/>
        <w:rPr>
          <w:rFonts w:ascii="Arial" w:hAnsi="Arial"/>
          <w:sz w:val="22"/>
        </w:rPr>
      </w:pPr>
    </w:p>
    <w:p w:rsidR="00311252" w:rsidRPr="00494350" w:rsidRDefault="00311252" w:rsidP="00F01F72">
      <w:pPr>
        <w:ind w:left="1418"/>
        <w:jc w:val="both"/>
        <w:rPr>
          <w:rFonts w:ascii="Arial" w:hAnsi="Arial"/>
          <w:b/>
          <w:bCs/>
          <w:sz w:val="22"/>
        </w:rPr>
      </w:pPr>
      <w:r>
        <w:rPr>
          <w:rFonts w:ascii="Arial" w:hAnsi="Arial"/>
          <w:sz w:val="22"/>
        </w:rPr>
        <w:t xml:space="preserve">Une facture </w:t>
      </w:r>
      <w:r w:rsidR="00AC4E44">
        <w:rPr>
          <w:rFonts w:ascii="Arial" w:hAnsi="Arial"/>
          <w:sz w:val="22"/>
        </w:rPr>
        <w:t xml:space="preserve">"assainissement" </w:t>
      </w:r>
      <w:r>
        <w:rPr>
          <w:rFonts w:ascii="Arial" w:hAnsi="Arial"/>
          <w:sz w:val="22"/>
        </w:rPr>
        <w:t xml:space="preserve">type pour 120 m³ </w:t>
      </w:r>
      <w:r w:rsidR="00AC4E44">
        <w:rPr>
          <w:rFonts w:ascii="Arial" w:hAnsi="Arial"/>
          <w:sz w:val="22"/>
        </w:rPr>
        <w:t>c</w:t>
      </w:r>
      <w:r>
        <w:rPr>
          <w:rFonts w:ascii="Arial" w:hAnsi="Arial"/>
          <w:sz w:val="22"/>
        </w:rPr>
        <w:t xml:space="preserve">onsommés </w:t>
      </w:r>
      <w:r w:rsidR="00AD49A4">
        <w:rPr>
          <w:rFonts w:ascii="Arial" w:hAnsi="Arial"/>
          <w:sz w:val="22"/>
        </w:rPr>
        <w:t xml:space="preserve">(compteur diamètre 15 mm) </w:t>
      </w:r>
      <w:r>
        <w:rPr>
          <w:rFonts w:ascii="Arial" w:hAnsi="Arial"/>
          <w:sz w:val="22"/>
        </w:rPr>
        <w:t>représentait en 20</w:t>
      </w:r>
      <w:r w:rsidR="00F01F72">
        <w:rPr>
          <w:rFonts w:ascii="Arial" w:hAnsi="Arial"/>
          <w:sz w:val="22"/>
        </w:rPr>
        <w:t>1</w:t>
      </w:r>
      <w:r w:rsidR="00E05AE5">
        <w:rPr>
          <w:rFonts w:ascii="Arial" w:hAnsi="Arial"/>
          <w:sz w:val="22"/>
        </w:rPr>
        <w:t>4</w:t>
      </w:r>
      <w:r>
        <w:rPr>
          <w:rFonts w:ascii="Arial" w:hAnsi="Arial"/>
          <w:sz w:val="22"/>
        </w:rPr>
        <w:t xml:space="preserve"> la somme de </w:t>
      </w:r>
      <w:r w:rsidR="00E05AE5">
        <w:rPr>
          <w:rFonts w:ascii="Arial" w:hAnsi="Arial"/>
          <w:sz w:val="22"/>
        </w:rPr>
        <w:t>192,83</w:t>
      </w:r>
      <w:r w:rsidR="00803815">
        <w:rPr>
          <w:rFonts w:ascii="Arial" w:hAnsi="Arial"/>
          <w:sz w:val="22"/>
        </w:rPr>
        <w:t xml:space="preserve"> € </w:t>
      </w:r>
      <w:r w:rsidR="00D6739C">
        <w:rPr>
          <w:rFonts w:ascii="Arial" w:hAnsi="Arial"/>
          <w:sz w:val="22"/>
        </w:rPr>
        <w:t>TTC</w:t>
      </w:r>
      <w:r w:rsidR="00A27666">
        <w:rPr>
          <w:rFonts w:ascii="Arial" w:hAnsi="Arial"/>
          <w:sz w:val="22"/>
        </w:rPr>
        <w:t xml:space="preserve"> </w:t>
      </w:r>
      <w:r w:rsidR="00512C34">
        <w:rPr>
          <w:rFonts w:ascii="Arial" w:hAnsi="Arial"/>
          <w:sz w:val="22"/>
        </w:rPr>
        <w:t>contre 18</w:t>
      </w:r>
      <w:r w:rsidR="00E05AE5">
        <w:rPr>
          <w:rFonts w:ascii="Arial" w:hAnsi="Arial"/>
          <w:sz w:val="22"/>
        </w:rPr>
        <w:t>7</w:t>
      </w:r>
      <w:r w:rsidR="00512C34">
        <w:rPr>
          <w:rFonts w:ascii="Arial" w:hAnsi="Arial"/>
          <w:sz w:val="22"/>
        </w:rPr>
        <w:t>,</w:t>
      </w:r>
      <w:r w:rsidR="00E05AE5">
        <w:rPr>
          <w:rFonts w:ascii="Arial" w:hAnsi="Arial"/>
          <w:sz w:val="22"/>
        </w:rPr>
        <w:t>57</w:t>
      </w:r>
      <w:r w:rsidR="00512C34">
        <w:rPr>
          <w:rFonts w:ascii="Arial" w:hAnsi="Arial"/>
          <w:sz w:val="22"/>
        </w:rPr>
        <w:t xml:space="preserve"> € TTC en 201</w:t>
      </w:r>
      <w:r w:rsidR="00E05AE5">
        <w:rPr>
          <w:rFonts w:ascii="Arial" w:hAnsi="Arial"/>
          <w:sz w:val="22"/>
        </w:rPr>
        <w:t>3</w:t>
      </w:r>
      <w:r w:rsidR="002A59AA">
        <w:rPr>
          <w:rFonts w:ascii="Arial" w:hAnsi="Arial"/>
          <w:sz w:val="22"/>
        </w:rPr>
        <w:t xml:space="preserve"> </w:t>
      </w:r>
      <w:r w:rsidR="00A27666">
        <w:rPr>
          <w:rFonts w:ascii="Arial" w:hAnsi="Arial"/>
          <w:sz w:val="22"/>
        </w:rPr>
        <w:t xml:space="preserve">(avec la redevance Agence </w:t>
      </w:r>
      <w:r w:rsidR="00E05AE5">
        <w:rPr>
          <w:rFonts w:ascii="Arial" w:hAnsi="Arial"/>
          <w:sz w:val="22"/>
        </w:rPr>
        <w:t>de l'Eau</w:t>
      </w:r>
      <w:r w:rsidR="00A27666">
        <w:rPr>
          <w:rFonts w:ascii="Arial" w:hAnsi="Arial"/>
          <w:sz w:val="22"/>
        </w:rPr>
        <w:t>)</w:t>
      </w:r>
      <w:r>
        <w:rPr>
          <w:rFonts w:ascii="Arial" w:hAnsi="Arial"/>
          <w:sz w:val="22"/>
        </w:rPr>
        <w:t>.</w:t>
      </w:r>
    </w:p>
    <w:p w:rsidR="00512C34" w:rsidRDefault="00512C34" w:rsidP="00D63A1C">
      <w:pPr>
        <w:ind w:left="1418"/>
        <w:jc w:val="both"/>
        <w:rPr>
          <w:rFonts w:ascii="Arial" w:hAnsi="Arial"/>
          <w:sz w:val="22"/>
        </w:rPr>
      </w:pPr>
    </w:p>
    <w:p w:rsidR="00D63A1C" w:rsidRDefault="00D63A1C" w:rsidP="00D63A1C">
      <w:pPr>
        <w:ind w:left="1418"/>
        <w:jc w:val="both"/>
        <w:rPr>
          <w:rFonts w:ascii="Arial" w:hAnsi="Arial"/>
          <w:sz w:val="22"/>
        </w:rPr>
      </w:pPr>
      <w:r>
        <w:rPr>
          <w:rFonts w:ascii="Arial" w:hAnsi="Arial"/>
          <w:sz w:val="22"/>
        </w:rPr>
        <w:t>En ce qui concerne le volet budgétaire, à la clôture des comptes 201</w:t>
      </w:r>
      <w:r w:rsidR="00D01D85">
        <w:rPr>
          <w:rFonts w:ascii="Arial" w:hAnsi="Arial"/>
          <w:sz w:val="22"/>
        </w:rPr>
        <w:t>4</w:t>
      </w:r>
      <w:r>
        <w:rPr>
          <w:rFonts w:ascii="Arial" w:hAnsi="Arial"/>
          <w:sz w:val="22"/>
        </w:rPr>
        <w:t xml:space="preserve">, le budget assainissement collectif fait apparaître un résultat net comptable de </w:t>
      </w:r>
      <w:r w:rsidR="00D01D85">
        <w:rPr>
          <w:rFonts w:ascii="Arial" w:hAnsi="Arial"/>
          <w:sz w:val="22"/>
        </w:rPr>
        <w:t xml:space="preserve">– 1 562 796 </w:t>
      </w:r>
      <w:r>
        <w:rPr>
          <w:rFonts w:ascii="Arial" w:hAnsi="Arial"/>
          <w:sz w:val="22"/>
        </w:rPr>
        <w:t>€ :</w:t>
      </w:r>
    </w:p>
    <w:p w:rsidR="00D63A1C" w:rsidRDefault="00D63A1C" w:rsidP="00D63A1C">
      <w:pPr>
        <w:ind w:left="1418"/>
        <w:jc w:val="both"/>
        <w:rPr>
          <w:rFonts w:ascii="Arial" w:hAnsi="Arial"/>
          <w:sz w:val="22"/>
        </w:rPr>
      </w:pPr>
      <w:r>
        <w:rPr>
          <w:rFonts w:ascii="Arial" w:hAnsi="Arial"/>
          <w:sz w:val="22"/>
        </w:rPr>
        <w:t xml:space="preserve">- produits : </w:t>
      </w:r>
      <w:r w:rsidR="00D01D85">
        <w:rPr>
          <w:rFonts w:ascii="Arial" w:hAnsi="Arial"/>
          <w:sz w:val="22"/>
        </w:rPr>
        <w:t>7 575 016</w:t>
      </w:r>
      <w:r>
        <w:rPr>
          <w:rFonts w:ascii="Arial" w:hAnsi="Arial"/>
          <w:sz w:val="22"/>
        </w:rPr>
        <w:t xml:space="preserve"> €</w:t>
      </w:r>
    </w:p>
    <w:p w:rsidR="00D63A1C" w:rsidRDefault="00D63A1C" w:rsidP="00D63A1C">
      <w:pPr>
        <w:ind w:left="1418"/>
        <w:jc w:val="both"/>
        <w:rPr>
          <w:rFonts w:ascii="Arial" w:hAnsi="Arial"/>
          <w:sz w:val="22"/>
        </w:rPr>
      </w:pPr>
      <w:r>
        <w:rPr>
          <w:rFonts w:ascii="Arial" w:hAnsi="Arial"/>
          <w:sz w:val="22"/>
        </w:rPr>
        <w:t xml:space="preserve">- charges : </w:t>
      </w:r>
      <w:r w:rsidR="00D01D85">
        <w:rPr>
          <w:rFonts w:ascii="Arial" w:hAnsi="Arial"/>
          <w:sz w:val="22"/>
        </w:rPr>
        <w:t>9 137 812</w:t>
      </w:r>
      <w:r>
        <w:rPr>
          <w:rFonts w:ascii="Arial" w:hAnsi="Arial"/>
          <w:sz w:val="22"/>
        </w:rPr>
        <w:t xml:space="preserve"> €.</w:t>
      </w:r>
    </w:p>
    <w:p w:rsidR="0003710A" w:rsidRDefault="0003710A" w:rsidP="00245C07">
      <w:pPr>
        <w:ind w:left="1418"/>
        <w:jc w:val="both"/>
        <w:rPr>
          <w:rFonts w:ascii="Arial" w:hAnsi="Arial"/>
          <w:sz w:val="22"/>
        </w:rPr>
      </w:pPr>
    </w:p>
    <w:p w:rsidR="00DA6F61" w:rsidRPr="000D7C38" w:rsidRDefault="00DA6F61" w:rsidP="00245C07">
      <w:pPr>
        <w:ind w:left="1418"/>
        <w:jc w:val="both"/>
        <w:rPr>
          <w:rFonts w:ascii="Arial" w:hAnsi="Arial"/>
          <w:b/>
          <w:sz w:val="22"/>
        </w:rPr>
      </w:pPr>
      <w:r>
        <w:rPr>
          <w:rFonts w:ascii="Arial" w:hAnsi="Arial"/>
          <w:sz w:val="22"/>
        </w:rPr>
        <w:t xml:space="preserve">Le montant des investissements </w:t>
      </w:r>
      <w:r w:rsidR="00FC643E">
        <w:rPr>
          <w:rFonts w:ascii="Arial" w:hAnsi="Arial"/>
          <w:sz w:val="22"/>
        </w:rPr>
        <w:t xml:space="preserve">réalisés s'est élevé à </w:t>
      </w:r>
      <w:r w:rsidR="00D01D85">
        <w:rPr>
          <w:rFonts w:ascii="Arial" w:hAnsi="Arial"/>
          <w:sz w:val="22"/>
        </w:rPr>
        <w:t>1 881 929</w:t>
      </w:r>
      <w:r w:rsidR="00FC643E">
        <w:rPr>
          <w:rFonts w:ascii="Arial" w:hAnsi="Arial"/>
          <w:sz w:val="22"/>
        </w:rPr>
        <w:t xml:space="preserve"> €.</w:t>
      </w:r>
    </w:p>
    <w:p w:rsidR="00D63A1C" w:rsidRDefault="00D63A1C" w:rsidP="00245C07">
      <w:pPr>
        <w:ind w:left="1418"/>
        <w:jc w:val="both"/>
        <w:rPr>
          <w:rFonts w:ascii="Arial" w:hAnsi="Arial"/>
          <w:sz w:val="22"/>
        </w:rPr>
      </w:pPr>
    </w:p>
    <w:p w:rsidR="0003710A" w:rsidRDefault="0003710A" w:rsidP="00245C07">
      <w:pPr>
        <w:ind w:left="1418"/>
        <w:jc w:val="both"/>
        <w:rPr>
          <w:rFonts w:ascii="Arial" w:hAnsi="Arial"/>
          <w:sz w:val="22"/>
        </w:rPr>
      </w:pPr>
      <w:r>
        <w:rPr>
          <w:rFonts w:ascii="Arial" w:hAnsi="Arial"/>
          <w:sz w:val="22"/>
        </w:rPr>
        <w:t>A noter que depuis 2008, Roannaise de l'Eau s'est engagée dans une démarche de refonte d'autorisations et conventions spéciales de déversement avec les industriels. Une commission de travail réunissant des élus, des industriels, la CCI, l'ALSAPE et des techniciens a été mise en place. Au 31 décembre 201</w:t>
      </w:r>
      <w:r w:rsidR="00D01D85">
        <w:rPr>
          <w:rFonts w:ascii="Arial" w:hAnsi="Arial"/>
          <w:sz w:val="22"/>
        </w:rPr>
        <w:t>4</w:t>
      </w:r>
      <w:r>
        <w:rPr>
          <w:rFonts w:ascii="Arial" w:hAnsi="Arial"/>
          <w:sz w:val="22"/>
        </w:rPr>
        <w:t xml:space="preserve">, on </w:t>
      </w:r>
      <w:r w:rsidR="00512C34">
        <w:rPr>
          <w:rFonts w:ascii="Arial" w:hAnsi="Arial"/>
          <w:sz w:val="22"/>
        </w:rPr>
        <w:t xml:space="preserve">a </w:t>
      </w:r>
      <w:r>
        <w:rPr>
          <w:rFonts w:ascii="Arial" w:hAnsi="Arial"/>
          <w:sz w:val="22"/>
        </w:rPr>
        <w:t>recens</w:t>
      </w:r>
      <w:r w:rsidR="00512C34">
        <w:rPr>
          <w:rFonts w:ascii="Arial" w:hAnsi="Arial"/>
          <w:sz w:val="22"/>
        </w:rPr>
        <w:t>é</w:t>
      </w:r>
      <w:r>
        <w:rPr>
          <w:rFonts w:ascii="Arial" w:hAnsi="Arial"/>
          <w:sz w:val="22"/>
        </w:rPr>
        <w:t xml:space="preserve"> :</w:t>
      </w:r>
    </w:p>
    <w:p w:rsidR="0003710A" w:rsidRDefault="0003710A" w:rsidP="00245C07">
      <w:pPr>
        <w:ind w:left="1418"/>
        <w:jc w:val="both"/>
        <w:rPr>
          <w:rFonts w:ascii="Arial" w:hAnsi="Arial"/>
          <w:sz w:val="22"/>
        </w:rPr>
      </w:pPr>
      <w:r>
        <w:rPr>
          <w:rFonts w:ascii="Arial" w:hAnsi="Arial"/>
          <w:sz w:val="22"/>
        </w:rPr>
        <w:t>- 17 autorisations de déversement</w:t>
      </w:r>
    </w:p>
    <w:p w:rsidR="0003710A" w:rsidRPr="00D249B9" w:rsidRDefault="0003710A" w:rsidP="00245C07">
      <w:pPr>
        <w:ind w:left="1418"/>
        <w:jc w:val="both"/>
        <w:rPr>
          <w:rFonts w:ascii="Arial" w:hAnsi="Arial"/>
          <w:b/>
          <w:sz w:val="22"/>
        </w:rPr>
      </w:pPr>
      <w:r>
        <w:rPr>
          <w:rFonts w:ascii="Arial" w:hAnsi="Arial"/>
          <w:sz w:val="22"/>
        </w:rPr>
        <w:t>- 10 conventions spéciales de déversement.</w:t>
      </w:r>
    </w:p>
    <w:p w:rsidR="000D7C38" w:rsidRDefault="000D7C38" w:rsidP="00245C07">
      <w:pPr>
        <w:ind w:left="1418"/>
        <w:jc w:val="both"/>
        <w:rPr>
          <w:rFonts w:ascii="Arial" w:hAnsi="Arial"/>
          <w:sz w:val="22"/>
        </w:rPr>
      </w:pPr>
    </w:p>
    <w:p w:rsidR="004B7989" w:rsidRDefault="004B7989" w:rsidP="00245C07">
      <w:pPr>
        <w:ind w:left="1418"/>
        <w:jc w:val="both"/>
        <w:rPr>
          <w:rFonts w:ascii="Arial" w:hAnsi="Arial"/>
          <w:sz w:val="22"/>
        </w:rPr>
      </w:pPr>
    </w:p>
    <w:p w:rsidR="004B7989" w:rsidRPr="004B7989" w:rsidRDefault="004B7989" w:rsidP="004B7989">
      <w:pPr>
        <w:spacing w:after="120"/>
        <w:ind w:left="1418"/>
        <w:jc w:val="both"/>
        <w:rPr>
          <w:rFonts w:ascii="Arial Black" w:hAnsi="Arial Black"/>
          <w:sz w:val="22"/>
        </w:rPr>
      </w:pPr>
      <w:r w:rsidRPr="004B7989">
        <w:rPr>
          <w:rFonts w:ascii="Arial Black" w:hAnsi="Arial Black"/>
          <w:sz w:val="22"/>
        </w:rPr>
        <w:t>Eaux pluviales</w:t>
      </w:r>
    </w:p>
    <w:p w:rsidR="004B7989" w:rsidRDefault="004B7989" w:rsidP="00245C07">
      <w:pPr>
        <w:ind w:left="1418"/>
        <w:jc w:val="both"/>
        <w:rPr>
          <w:rFonts w:ascii="Arial" w:hAnsi="Arial"/>
          <w:sz w:val="22"/>
        </w:rPr>
      </w:pPr>
      <w:r>
        <w:rPr>
          <w:rFonts w:ascii="Arial" w:hAnsi="Arial"/>
          <w:sz w:val="22"/>
        </w:rPr>
        <w:t>Les principaux travaux effectués en 201</w:t>
      </w:r>
      <w:r w:rsidR="00D01D85">
        <w:rPr>
          <w:rFonts w:ascii="Arial" w:hAnsi="Arial"/>
          <w:sz w:val="22"/>
        </w:rPr>
        <w:t>4</w:t>
      </w:r>
      <w:r>
        <w:rPr>
          <w:rFonts w:ascii="Arial" w:hAnsi="Arial"/>
          <w:sz w:val="22"/>
        </w:rPr>
        <w:t xml:space="preserve"> ont concerné </w:t>
      </w:r>
      <w:r w:rsidR="00D01D85">
        <w:rPr>
          <w:rFonts w:ascii="Arial" w:hAnsi="Arial"/>
          <w:sz w:val="22"/>
        </w:rPr>
        <w:t xml:space="preserve">des travaux sur réseaux à Perreux, Villerest et Parigny ainsi que </w:t>
      </w:r>
      <w:r>
        <w:rPr>
          <w:rFonts w:ascii="Arial" w:hAnsi="Arial"/>
          <w:sz w:val="22"/>
        </w:rPr>
        <w:t xml:space="preserve">des branchements neufs, pour un montant </w:t>
      </w:r>
      <w:r w:rsidR="00D01D85">
        <w:rPr>
          <w:rFonts w:ascii="Arial" w:hAnsi="Arial"/>
          <w:sz w:val="22"/>
        </w:rPr>
        <w:t xml:space="preserve">total </w:t>
      </w:r>
      <w:r>
        <w:rPr>
          <w:rFonts w:ascii="Arial" w:hAnsi="Arial"/>
          <w:sz w:val="22"/>
        </w:rPr>
        <w:t xml:space="preserve">de </w:t>
      </w:r>
      <w:r w:rsidR="00D01D85">
        <w:rPr>
          <w:rFonts w:ascii="Arial" w:hAnsi="Arial"/>
          <w:sz w:val="22"/>
        </w:rPr>
        <w:t>334 795</w:t>
      </w:r>
      <w:r>
        <w:rPr>
          <w:rFonts w:ascii="Arial" w:hAnsi="Arial"/>
          <w:sz w:val="22"/>
        </w:rPr>
        <w:t xml:space="preserve"> €.</w:t>
      </w:r>
    </w:p>
    <w:p w:rsidR="004B7989" w:rsidRDefault="004B7989" w:rsidP="00245C07">
      <w:pPr>
        <w:ind w:left="1418"/>
        <w:jc w:val="both"/>
        <w:rPr>
          <w:rFonts w:ascii="Arial" w:hAnsi="Arial"/>
          <w:sz w:val="22"/>
        </w:rPr>
      </w:pPr>
    </w:p>
    <w:p w:rsidR="004B7989" w:rsidRDefault="004B7989" w:rsidP="00245C07">
      <w:pPr>
        <w:ind w:left="1418"/>
        <w:jc w:val="both"/>
        <w:rPr>
          <w:rFonts w:ascii="Arial" w:hAnsi="Arial"/>
          <w:sz w:val="22"/>
        </w:rPr>
      </w:pPr>
      <w:r>
        <w:rPr>
          <w:rFonts w:ascii="Arial" w:hAnsi="Arial"/>
          <w:sz w:val="22"/>
        </w:rPr>
        <w:t>A la clôture des comptes 201</w:t>
      </w:r>
      <w:r w:rsidR="00D01D85">
        <w:rPr>
          <w:rFonts w:ascii="Arial" w:hAnsi="Arial"/>
          <w:sz w:val="22"/>
        </w:rPr>
        <w:t>4</w:t>
      </w:r>
      <w:r>
        <w:rPr>
          <w:rFonts w:ascii="Arial" w:hAnsi="Arial"/>
          <w:sz w:val="22"/>
        </w:rPr>
        <w:t xml:space="preserve">, le budget "eaux pluviales" fait apparaître un résultat net comptable de </w:t>
      </w:r>
      <w:r w:rsidR="00D01D85">
        <w:rPr>
          <w:rFonts w:ascii="Arial" w:hAnsi="Arial"/>
          <w:sz w:val="22"/>
        </w:rPr>
        <w:t>– 176 523</w:t>
      </w:r>
      <w:r>
        <w:rPr>
          <w:rFonts w:ascii="Arial" w:hAnsi="Arial"/>
          <w:sz w:val="22"/>
        </w:rPr>
        <w:t xml:space="preserve"> €</w:t>
      </w:r>
      <w:r w:rsidR="00C05694">
        <w:rPr>
          <w:rFonts w:ascii="Arial" w:hAnsi="Arial"/>
          <w:sz w:val="22"/>
        </w:rPr>
        <w:t xml:space="preserve"> :</w:t>
      </w:r>
    </w:p>
    <w:p w:rsidR="00C05694" w:rsidRDefault="00C05694" w:rsidP="00245C07">
      <w:pPr>
        <w:ind w:left="1418"/>
        <w:jc w:val="both"/>
        <w:rPr>
          <w:rFonts w:ascii="Arial" w:hAnsi="Arial"/>
          <w:sz w:val="22"/>
        </w:rPr>
      </w:pPr>
      <w:r>
        <w:rPr>
          <w:rFonts w:ascii="Arial" w:hAnsi="Arial"/>
          <w:sz w:val="22"/>
        </w:rPr>
        <w:t xml:space="preserve">- produits : </w:t>
      </w:r>
      <w:r w:rsidR="00D01D85">
        <w:rPr>
          <w:rFonts w:ascii="Arial" w:hAnsi="Arial"/>
          <w:sz w:val="22"/>
        </w:rPr>
        <w:t>705 354</w:t>
      </w:r>
      <w:r>
        <w:rPr>
          <w:rFonts w:ascii="Arial" w:hAnsi="Arial"/>
          <w:sz w:val="22"/>
        </w:rPr>
        <w:t xml:space="preserve"> €</w:t>
      </w:r>
    </w:p>
    <w:p w:rsidR="00C05694" w:rsidRPr="009011FB" w:rsidRDefault="00C05694" w:rsidP="00245C07">
      <w:pPr>
        <w:ind w:left="1418"/>
        <w:jc w:val="both"/>
        <w:rPr>
          <w:rFonts w:ascii="Arial" w:hAnsi="Arial"/>
          <w:b/>
          <w:sz w:val="22"/>
        </w:rPr>
      </w:pPr>
      <w:r>
        <w:rPr>
          <w:rFonts w:ascii="Arial" w:hAnsi="Arial"/>
          <w:sz w:val="22"/>
        </w:rPr>
        <w:t xml:space="preserve">- charges : </w:t>
      </w:r>
      <w:r w:rsidR="00D01D85">
        <w:rPr>
          <w:rFonts w:ascii="Arial" w:hAnsi="Arial"/>
          <w:sz w:val="22"/>
        </w:rPr>
        <w:t>881 877</w:t>
      </w:r>
      <w:r>
        <w:rPr>
          <w:rFonts w:ascii="Arial" w:hAnsi="Arial"/>
          <w:sz w:val="22"/>
        </w:rPr>
        <w:t xml:space="preserve"> €.</w:t>
      </w:r>
      <w:r w:rsidR="009011FB">
        <w:rPr>
          <w:rFonts w:ascii="Arial" w:hAnsi="Arial"/>
          <w:b/>
          <w:sz w:val="22"/>
        </w:rPr>
        <w:t>"</w:t>
      </w:r>
    </w:p>
    <w:p w:rsidR="004B7989" w:rsidRPr="009011FB" w:rsidRDefault="004B7989" w:rsidP="00245C07">
      <w:pPr>
        <w:ind w:left="1418"/>
        <w:jc w:val="both"/>
        <w:rPr>
          <w:rFonts w:ascii="Arial" w:hAnsi="Arial"/>
          <w:sz w:val="22"/>
        </w:rPr>
      </w:pPr>
    </w:p>
    <w:p w:rsidR="00D01D85" w:rsidRPr="009011FB" w:rsidRDefault="00D01D85" w:rsidP="00245C07">
      <w:pPr>
        <w:ind w:left="1418"/>
        <w:jc w:val="both"/>
        <w:rPr>
          <w:rFonts w:ascii="Arial" w:hAnsi="Arial"/>
          <w:sz w:val="22"/>
        </w:rPr>
      </w:pPr>
    </w:p>
    <w:p w:rsidR="00C52224" w:rsidRPr="009011FB" w:rsidRDefault="00C52224" w:rsidP="00C52224">
      <w:pPr>
        <w:ind w:left="1418"/>
        <w:jc w:val="both"/>
        <w:rPr>
          <w:rFonts w:ascii="Arial" w:hAnsi="Arial"/>
          <w:sz w:val="22"/>
        </w:rPr>
      </w:pPr>
      <w:r w:rsidRPr="009011FB">
        <w:rPr>
          <w:rFonts w:ascii="Arial" w:hAnsi="Arial"/>
          <w:sz w:val="22"/>
        </w:rPr>
        <w:t>Vu la loi du 2 février 1995 dite "loi Barnier" ;</w:t>
      </w:r>
    </w:p>
    <w:p w:rsidR="00C52224" w:rsidRPr="009011FB" w:rsidRDefault="00C52224" w:rsidP="00C52224">
      <w:pPr>
        <w:ind w:left="1418"/>
        <w:jc w:val="both"/>
        <w:rPr>
          <w:rFonts w:ascii="Arial" w:hAnsi="Arial"/>
          <w:sz w:val="22"/>
        </w:rPr>
      </w:pPr>
    </w:p>
    <w:p w:rsidR="00C52224" w:rsidRPr="009011FB" w:rsidRDefault="00C52224" w:rsidP="00C52224">
      <w:pPr>
        <w:ind w:left="1418"/>
        <w:jc w:val="both"/>
        <w:rPr>
          <w:rFonts w:ascii="Arial" w:hAnsi="Arial"/>
          <w:sz w:val="22"/>
        </w:rPr>
      </w:pPr>
      <w:r w:rsidRPr="009011FB">
        <w:rPr>
          <w:rFonts w:ascii="Arial" w:hAnsi="Arial"/>
          <w:sz w:val="22"/>
        </w:rPr>
        <w:t>Vu le Code général des collectivités territoriales et notamment les articles L 2224-5 et L 2225-5 ;</w:t>
      </w:r>
    </w:p>
    <w:p w:rsidR="00C52224" w:rsidRPr="009011FB" w:rsidRDefault="00C52224" w:rsidP="00C52224">
      <w:pPr>
        <w:ind w:left="1418"/>
        <w:jc w:val="both"/>
        <w:rPr>
          <w:rFonts w:ascii="Arial" w:hAnsi="Arial"/>
          <w:sz w:val="22"/>
        </w:rPr>
      </w:pPr>
    </w:p>
    <w:p w:rsidR="00C52224" w:rsidRPr="009011FB" w:rsidRDefault="00C52224" w:rsidP="00C52224">
      <w:pPr>
        <w:ind w:left="1418"/>
        <w:jc w:val="both"/>
        <w:rPr>
          <w:rFonts w:ascii="Arial" w:hAnsi="Arial"/>
          <w:sz w:val="22"/>
        </w:rPr>
      </w:pPr>
      <w:r w:rsidRPr="009011FB">
        <w:rPr>
          <w:rFonts w:ascii="Arial" w:hAnsi="Arial"/>
          <w:sz w:val="22"/>
        </w:rPr>
        <w:t>Le conseil municipal donne acte de la présentation de ce rapport.</w:t>
      </w:r>
    </w:p>
    <w:p w:rsidR="000D7C38" w:rsidRPr="009011FB" w:rsidRDefault="000D7C38">
      <w:pPr>
        <w:ind w:left="1418"/>
        <w:jc w:val="both"/>
        <w:rPr>
          <w:rFonts w:ascii="Arial" w:hAnsi="Arial"/>
          <w:sz w:val="22"/>
        </w:rPr>
      </w:pPr>
    </w:p>
    <w:p w:rsidR="006A7436" w:rsidRPr="009011FB" w:rsidRDefault="006A7436">
      <w:pPr>
        <w:ind w:left="1418"/>
        <w:jc w:val="both"/>
        <w:rPr>
          <w:rFonts w:ascii="Arial" w:hAnsi="Arial"/>
          <w:sz w:val="22"/>
        </w:rPr>
      </w:pPr>
    </w:p>
    <w:p w:rsidR="006A7436" w:rsidRPr="009011FB" w:rsidRDefault="006A7436">
      <w:pPr>
        <w:ind w:left="1418"/>
        <w:jc w:val="both"/>
        <w:rPr>
          <w:rFonts w:ascii="Arial" w:hAnsi="Arial"/>
          <w:sz w:val="22"/>
        </w:rPr>
      </w:pPr>
    </w:p>
    <w:sectPr w:rsidR="006A7436" w:rsidRPr="009011FB" w:rsidSect="002E5836">
      <w:footerReference w:type="default" r:id="rId8"/>
      <w:pgSz w:w="11907" w:h="16840"/>
      <w:pgMar w:top="567" w:right="1701" w:bottom="1985"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21" w:rsidRDefault="00742021">
      <w:r>
        <w:separator/>
      </w:r>
    </w:p>
  </w:endnote>
  <w:endnote w:type="continuationSeparator" w:id="0">
    <w:p w:rsidR="00742021" w:rsidRDefault="007420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etrostyle">
    <w:altName w:val="Arial"/>
    <w:charset w:val="00"/>
    <w:family w:val="swiss"/>
    <w:pitch w:val="variable"/>
    <w:sig w:usb0="00000207" w:usb1="00000000" w:usb2="00000000" w:usb3="00000000" w:csb0="0000009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21" w:rsidRDefault="004869DA" w:rsidP="002E5836">
    <w:pPr>
      <w:pStyle w:val="Pieddepage"/>
      <w:jc w:val="center"/>
    </w:pPr>
    <w:fldSimple w:instr=" PAGE ">
      <w:r w:rsidR="009011FB">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21" w:rsidRDefault="00742021">
      <w:r>
        <w:separator/>
      </w:r>
    </w:p>
  </w:footnote>
  <w:footnote w:type="continuationSeparator" w:id="0">
    <w:p w:rsidR="00742021" w:rsidRDefault="00742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70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008C1DC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11F3E88"/>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
    <w:nsid w:val="03AF760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040905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04A737C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05C03DF5"/>
    <w:multiLevelType w:val="singleLevel"/>
    <w:tmpl w:val="040C000F"/>
    <w:lvl w:ilvl="0">
      <w:start w:val="1"/>
      <w:numFmt w:val="decimal"/>
      <w:lvlText w:val="%1."/>
      <w:lvlJc w:val="left"/>
      <w:pPr>
        <w:tabs>
          <w:tab w:val="num" w:pos="360"/>
        </w:tabs>
        <w:ind w:left="360" w:hanging="360"/>
      </w:pPr>
    </w:lvl>
  </w:abstractNum>
  <w:abstractNum w:abstractNumId="7">
    <w:nsid w:val="066E4BF1"/>
    <w:multiLevelType w:val="singleLevel"/>
    <w:tmpl w:val="548A91DA"/>
    <w:lvl w:ilvl="0">
      <w:start w:val="1"/>
      <w:numFmt w:val="decimal"/>
      <w:lvlText w:val="%1."/>
      <w:lvlJc w:val="left"/>
      <w:pPr>
        <w:tabs>
          <w:tab w:val="num" w:pos="360"/>
        </w:tabs>
        <w:ind w:left="284" w:hanging="284"/>
      </w:pPr>
    </w:lvl>
  </w:abstractNum>
  <w:abstractNum w:abstractNumId="8">
    <w:nsid w:val="078E0A76"/>
    <w:multiLevelType w:val="singleLevel"/>
    <w:tmpl w:val="0FB8746C"/>
    <w:lvl w:ilvl="0">
      <w:numFmt w:val="bullet"/>
      <w:lvlText w:val="-"/>
      <w:lvlJc w:val="left"/>
      <w:pPr>
        <w:tabs>
          <w:tab w:val="num" w:pos="1500"/>
        </w:tabs>
        <w:ind w:left="1500" w:hanging="360"/>
      </w:pPr>
      <w:rPr>
        <w:rFonts w:ascii="Times New Roman" w:hAnsi="Times New Roman" w:hint="default"/>
      </w:rPr>
    </w:lvl>
  </w:abstractNum>
  <w:abstractNum w:abstractNumId="9">
    <w:nsid w:val="094B2D9F"/>
    <w:multiLevelType w:val="singleLevel"/>
    <w:tmpl w:val="F6E66A7C"/>
    <w:lvl w:ilvl="0">
      <w:start w:val="1"/>
      <w:numFmt w:val="bullet"/>
      <w:lvlText w:val=""/>
      <w:lvlJc w:val="left"/>
      <w:pPr>
        <w:tabs>
          <w:tab w:val="num" w:pos="360"/>
        </w:tabs>
        <w:ind w:left="360" w:hanging="360"/>
      </w:pPr>
      <w:rPr>
        <w:rFonts w:ascii="Symbol" w:hAnsi="Symbol" w:hint="default"/>
      </w:rPr>
    </w:lvl>
  </w:abstractNum>
  <w:abstractNum w:abstractNumId="10">
    <w:nsid w:val="12CB35A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13E313B5"/>
    <w:multiLevelType w:val="singleLevel"/>
    <w:tmpl w:val="040C000F"/>
    <w:lvl w:ilvl="0">
      <w:start w:val="1"/>
      <w:numFmt w:val="decimal"/>
      <w:lvlText w:val="%1."/>
      <w:lvlJc w:val="left"/>
      <w:pPr>
        <w:tabs>
          <w:tab w:val="num" w:pos="360"/>
        </w:tabs>
        <w:ind w:left="360" w:hanging="360"/>
      </w:pPr>
    </w:lvl>
  </w:abstractNum>
  <w:abstractNum w:abstractNumId="12">
    <w:nsid w:val="170E2BA9"/>
    <w:multiLevelType w:val="singleLevel"/>
    <w:tmpl w:val="F714772E"/>
    <w:lvl w:ilvl="0">
      <w:start w:val="8"/>
      <w:numFmt w:val="bullet"/>
      <w:lvlText w:val="-"/>
      <w:lvlJc w:val="left"/>
      <w:pPr>
        <w:tabs>
          <w:tab w:val="num" w:pos="3762"/>
        </w:tabs>
        <w:ind w:left="3762" w:hanging="360"/>
      </w:pPr>
      <w:rPr>
        <w:rFonts w:ascii="Times New Roman" w:hAnsi="Times New Roman" w:hint="default"/>
      </w:rPr>
    </w:lvl>
  </w:abstractNum>
  <w:abstractNum w:abstractNumId="13">
    <w:nsid w:val="17956AE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1C940DF8"/>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15">
    <w:nsid w:val="1DE5206A"/>
    <w:multiLevelType w:val="singleLevel"/>
    <w:tmpl w:val="68C6F5C0"/>
    <w:lvl w:ilvl="0">
      <w:start w:val="1"/>
      <w:numFmt w:val="bullet"/>
      <w:lvlText w:val="-"/>
      <w:lvlJc w:val="left"/>
      <w:pPr>
        <w:tabs>
          <w:tab w:val="num" w:pos="360"/>
        </w:tabs>
        <w:ind w:left="360" w:hanging="360"/>
      </w:pPr>
      <w:rPr>
        <w:rFonts w:ascii="Tahoma" w:hAnsi="Tahoma" w:hint="default"/>
      </w:rPr>
    </w:lvl>
  </w:abstractNum>
  <w:abstractNum w:abstractNumId="16">
    <w:nsid w:val="214C1309"/>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27406B4F"/>
    <w:multiLevelType w:val="singleLevel"/>
    <w:tmpl w:val="FFFFFFFF"/>
    <w:lvl w:ilvl="0">
      <w:start w:val="1"/>
      <w:numFmt w:val="bullet"/>
      <w:lvlText w:val=""/>
      <w:legacy w:legacy="1" w:legacySpace="0" w:legacyIndent="283"/>
      <w:lvlJc w:val="left"/>
      <w:pPr>
        <w:ind w:left="850" w:hanging="283"/>
      </w:pPr>
      <w:rPr>
        <w:rFonts w:ascii="Symbol" w:hAnsi="Symbol" w:hint="default"/>
        <w:sz w:val="28"/>
      </w:rPr>
    </w:lvl>
  </w:abstractNum>
  <w:abstractNum w:abstractNumId="18">
    <w:nsid w:val="2A7E5CD1"/>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19">
    <w:nsid w:val="2C5A3613"/>
    <w:multiLevelType w:val="hybridMultilevel"/>
    <w:tmpl w:val="C13819A4"/>
    <w:lvl w:ilvl="0" w:tplc="A7A4E490">
      <w:start w:val="1"/>
      <w:numFmt w:val="bullet"/>
      <w:lvlText w:val=""/>
      <w:lvlJc w:val="left"/>
      <w:pPr>
        <w:tabs>
          <w:tab w:val="num" w:pos="3130"/>
        </w:tabs>
        <w:ind w:left="3130"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0">
    <w:nsid w:val="2DAC5825"/>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1">
    <w:nsid w:val="2FA86AB0"/>
    <w:multiLevelType w:val="singleLevel"/>
    <w:tmpl w:val="6CAA29BC"/>
    <w:lvl w:ilvl="0">
      <w:numFmt w:val="bullet"/>
      <w:lvlText w:val="-"/>
      <w:lvlJc w:val="left"/>
      <w:pPr>
        <w:tabs>
          <w:tab w:val="num" w:pos="1494"/>
        </w:tabs>
        <w:ind w:left="1494" w:hanging="360"/>
      </w:pPr>
      <w:rPr>
        <w:rFonts w:ascii="Times New Roman" w:hAnsi="Times New Roman" w:hint="default"/>
      </w:rPr>
    </w:lvl>
  </w:abstractNum>
  <w:abstractNum w:abstractNumId="22">
    <w:nsid w:val="32F64E7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36A5181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3BCE1D9C"/>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3F572EF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nsid w:val="3FD17E97"/>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7">
    <w:nsid w:val="40791737"/>
    <w:multiLevelType w:val="singleLevel"/>
    <w:tmpl w:val="040C000F"/>
    <w:lvl w:ilvl="0">
      <w:start w:val="1"/>
      <w:numFmt w:val="decimal"/>
      <w:lvlText w:val="%1."/>
      <w:lvlJc w:val="left"/>
      <w:pPr>
        <w:tabs>
          <w:tab w:val="num" w:pos="360"/>
        </w:tabs>
        <w:ind w:left="360" w:hanging="360"/>
      </w:pPr>
    </w:lvl>
  </w:abstractNum>
  <w:abstractNum w:abstractNumId="28">
    <w:nsid w:val="4918744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9">
    <w:nsid w:val="4A6F3660"/>
    <w:multiLevelType w:val="singleLevel"/>
    <w:tmpl w:val="040C000F"/>
    <w:lvl w:ilvl="0">
      <w:start w:val="1"/>
      <w:numFmt w:val="decimal"/>
      <w:lvlText w:val="%1."/>
      <w:lvlJc w:val="left"/>
      <w:pPr>
        <w:tabs>
          <w:tab w:val="num" w:pos="360"/>
        </w:tabs>
        <w:ind w:left="360" w:hanging="360"/>
      </w:pPr>
    </w:lvl>
  </w:abstractNum>
  <w:abstractNum w:abstractNumId="30">
    <w:nsid w:val="4CEC4B00"/>
    <w:multiLevelType w:val="singleLevel"/>
    <w:tmpl w:val="040C000F"/>
    <w:lvl w:ilvl="0">
      <w:start w:val="1"/>
      <w:numFmt w:val="decimal"/>
      <w:lvlText w:val="%1."/>
      <w:lvlJc w:val="left"/>
      <w:pPr>
        <w:tabs>
          <w:tab w:val="num" w:pos="360"/>
        </w:tabs>
        <w:ind w:left="360" w:hanging="360"/>
      </w:pPr>
    </w:lvl>
  </w:abstractNum>
  <w:abstractNum w:abstractNumId="31">
    <w:nsid w:val="4E8914C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nsid w:val="52B061CF"/>
    <w:multiLevelType w:val="singleLevel"/>
    <w:tmpl w:val="F714772E"/>
    <w:lvl w:ilvl="0">
      <w:numFmt w:val="bullet"/>
      <w:lvlText w:val="-"/>
      <w:lvlJc w:val="left"/>
      <w:pPr>
        <w:tabs>
          <w:tab w:val="num" w:pos="3762"/>
        </w:tabs>
        <w:ind w:left="3762" w:hanging="360"/>
      </w:pPr>
      <w:rPr>
        <w:rFonts w:ascii="Times New Roman" w:hAnsi="Times New Roman" w:hint="default"/>
      </w:rPr>
    </w:lvl>
  </w:abstractNum>
  <w:abstractNum w:abstractNumId="33">
    <w:nsid w:val="53DD7993"/>
    <w:multiLevelType w:val="singleLevel"/>
    <w:tmpl w:val="E6668506"/>
    <w:lvl w:ilvl="0">
      <w:numFmt w:val="bullet"/>
      <w:lvlText w:val=""/>
      <w:lvlJc w:val="left"/>
      <w:pPr>
        <w:tabs>
          <w:tab w:val="num" w:pos="725"/>
        </w:tabs>
        <w:ind w:left="725" w:hanging="360"/>
      </w:pPr>
      <w:rPr>
        <w:rFonts w:ascii="Wingdings" w:hAnsi="Wingdings" w:hint="default"/>
      </w:rPr>
    </w:lvl>
  </w:abstractNum>
  <w:abstractNum w:abstractNumId="34">
    <w:nsid w:val="579A6E9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58836A7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ADE4E24"/>
    <w:multiLevelType w:val="singleLevel"/>
    <w:tmpl w:val="040C000F"/>
    <w:lvl w:ilvl="0">
      <w:start w:val="1"/>
      <w:numFmt w:val="decimal"/>
      <w:lvlText w:val="%1."/>
      <w:lvlJc w:val="left"/>
      <w:pPr>
        <w:tabs>
          <w:tab w:val="num" w:pos="360"/>
        </w:tabs>
        <w:ind w:left="360" w:hanging="360"/>
      </w:pPr>
    </w:lvl>
  </w:abstractNum>
  <w:abstractNum w:abstractNumId="37">
    <w:nsid w:val="5E6F19B6"/>
    <w:multiLevelType w:val="singleLevel"/>
    <w:tmpl w:val="5FA23D72"/>
    <w:lvl w:ilvl="0">
      <w:start w:val="1"/>
      <w:numFmt w:val="bullet"/>
      <w:lvlText w:val=""/>
      <w:lvlJc w:val="left"/>
      <w:pPr>
        <w:tabs>
          <w:tab w:val="num" w:pos="0"/>
        </w:tabs>
        <w:ind w:left="850" w:hanging="283"/>
      </w:pPr>
      <w:rPr>
        <w:rFonts w:ascii="Wingdings" w:hAnsi="Wingdings" w:hint="default"/>
      </w:rPr>
    </w:lvl>
  </w:abstractNum>
  <w:abstractNum w:abstractNumId="38">
    <w:nsid w:val="5FB456C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9">
    <w:nsid w:val="5FD4188D"/>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40">
    <w:nsid w:val="5FDC415C"/>
    <w:multiLevelType w:val="hybridMultilevel"/>
    <w:tmpl w:val="17D21438"/>
    <w:lvl w:ilvl="0" w:tplc="45CAC4FE">
      <w:numFmt w:val="bullet"/>
      <w:lvlText w:val="-"/>
      <w:lvlJc w:val="left"/>
      <w:pPr>
        <w:tabs>
          <w:tab w:val="num" w:pos="1778"/>
        </w:tabs>
        <w:ind w:left="1778" w:hanging="360"/>
      </w:pPr>
      <w:rPr>
        <w:rFonts w:ascii="Arial" w:eastAsia="Times New Roman" w:hAnsi="Arial" w:cs="Arial" w:hint="default"/>
      </w:rPr>
    </w:lvl>
    <w:lvl w:ilvl="1" w:tplc="34809954">
      <w:numFmt w:val="bullet"/>
      <w:lvlText w:val="-"/>
      <w:lvlJc w:val="left"/>
      <w:pPr>
        <w:tabs>
          <w:tab w:val="num" w:pos="2498"/>
        </w:tabs>
        <w:ind w:left="2498" w:hanging="360"/>
      </w:pPr>
      <w:rPr>
        <w:rFonts w:ascii="Arial" w:eastAsia="Times New Roman" w:hAnsi="Arial" w:cs="Arial"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1">
    <w:nsid w:val="60C9407D"/>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42">
    <w:nsid w:val="62CF6536"/>
    <w:multiLevelType w:val="singleLevel"/>
    <w:tmpl w:val="3BBAB478"/>
    <w:lvl w:ilvl="0">
      <w:numFmt w:val="bullet"/>
      <w:lvlText w:val="-"/>
      <w:lvlJc w:val="left"/>
      <w:pPr>
        <w:tabs>
          <w:tab w:val="num" w:pos="360"/>
        </w:tabs>
        <w:ind w:left="360" w:hanging="360"/>
      </w:pPr>
      <w:rPr>
        <w:rFonts w:ascii="Times New Roman" w:hAnsi="Times New Roman" w:hint="default"/>
      </w:rPr>
    </w:lvl>
  </w:abstractNum>
  <w:abstractNum w:abstractNumId="43">
    <w:nsid w:val="6C07206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6C461943"/>
    <w:multiLevelType w:val="hybridMultilevel"/>
    <w:tmpl w:val="B7FAA68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5">
    <w:nsid w:val="70181ABD"/>
    <w:multiLevelType w:val="singleLevel"/>
    <w:tmpl w:val="E720650E"/>
    <w:lvl w:ilvl="0">
      <w:start w:val="1"/>
      <w:numFmt w:val="bullet"/>
      <w:lvlText w:val=""/>
      <w:lvlJc w:val="left"/>
      <w:pPr>
        <w:tabs>
          <w:tab w:val="num" w:pos="360"/>
        </w:tabs>
        <w:ind w:left="360" w:hanging="360"/>
      </w:pPr>
      <w:rPr>
        <w:rFonts w:ascii="Symbol" w:hAnsi="Symbol" w:hint="default"/>
      </w:rPr>
    </w:lvl>
  </w:abstractNum>
  <w:abstractNum w:abstractNumId="46">
    <w:nsid w:val="71116A0E"/>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7">
    <w:nsid w:val="74C03993"/>
    <w:multiLevelType w:val="singleLevel"/>
    <w:tmpl w:val="FC281BC2"/>
    <w:lvl w:ilvl="0">
      <w:start w:val="15"/>
      <w:numFmt w:val="bullet"/>
      <w:lvlText w:val=""/>
      <w:lvlJc w:val="left"/>
      <w:pPr>
        <w:tabs>
          <w:tab w:val="num" w:pos="1494"/>
        </w:tabs>
        <w:ind w:left="1494" w:hanging="360"/>
      </w:pPr>
      <w:rPr>
        <w:rFonts w:ascii="Wingdings" w:hAnsi="Wingdings" w:hint="default"/>
        <w:sz w:val="22"/>
      </w:rPr>
    </w:lvl>
  </w:abstractNum>
  <w:abstractNum w:abstractNumId="48">
    <w:nsid w:val="753D6903"/>
    <w:multiLevelType w:val="singleLevel"/>
    <w:tmpl w:val="040C000F"/>
    <w:lvl w:ilvl="0">
      <w:start w:val="1"/>
      <w:numFmt w:val="decimal"/>
      <w:lvlText w:val="%1."/>
      <w:lvlJc w:val="left"/>
      <w:pPr>
        <w:tabs>
          <w:tab w:val="num" w:pos="360"/>
        </w:tabs>
        <w:ind w:left="360" w:hanging="360"/>
      </w:pPr>
    </w:lvl>
  </w:abstractNum>
  <w:abstractNum w:abstractNumId="49">
    <w:nsid w:val="771A7F63"/>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32"/>
  </w:num>
  <w:num w:numId="2">
    <w:abstractNumId w:val="12"/>
  </w:num>
  <w:num w:numId="3">
    <w:abstractNumId w:val="25"/>
  </w:num>
  <w:num w:numId="4">
    <w:abstractNumId w:val="9"/>
  </w:num>
  <w:num w:numId="5">
    <w:abstractNumId w:val="11"/>
  </w:num>
  <w:num w:numId="6">
    <w:abstractNumId w:val="7"/>
  </w:num>
  <w:num w:numId="7">
    <w:abstractNumId w:val="43"/>
  </w:num>
  <w:num w:numId="8">
    <w:abstractNumId w:val="3"/>
  </w:num>
  <w:num w:numId="9">
    <w:abstractNumId w:val="36"/>
  </w:num>
  <w:num w:numId="10">
    <w:abstractNumId w:val="35"/>
  </w:num>
  <w:num w:numId="11">
    <w:abstractNumId w:val="17"/>
  </w:num>
  <w:num w:numId="12">
    <w:abstractNumId w:val="0"/>
  </w:num>
  <w:num w:numId="13">
    <w:abstractNumId w:val="37"/>
  </w:num>
  <w:num w:numId="14">
    <w:abstractNumId w:val="6"/>
  </w:num>
  <w:num w:numId="15">
    <w:abstractNumId w:val="47"/>
  </w:num>
  <w:num w:numId="16">
    <w:abstractNumId w:val="45"/>
  </w:num>
  <w:num w:numId="17">
    <w:abstractNumId w:val="48"/>
  </w:num>
  <w:num w:numId="18">
    <w:abstractNumId w:val="5"/>
  </w:num>
  <w:num w:numId="19">
    <w:abstractNumId w:val="26"/>
  </w:num>
  <w:num w:numId="20">
    <w:abstractNumId w:val="29"/>
  </w:num>
  <w:num w:numId="21">
    <w:abstractNumId w:val="2"/>
  </w:num>
  <w:num w:numId="22">
    <w:abstractNumId w:val="21"/>
  </w:num>
  <w:num w:numId="23">
    <w:abstractNumId w:val="16"/>
  </w:num>
  <w:num w:numId="24">
    <w:abstractNumId w:val="46"/>
  </w:num>
  <w:num w:numId="25">
    <w:abstractNumId w:val="33"/>
  </w:num>
  <w:num w:numId="26">
    <w:abstractNumId w:val="31"/>
  </w:num>
  <w:num w:numId="27">
    <w:abstractNumId w:val="30"/>
  </w:num>
  <w:num w:numId="28">
    <w:abstractNumId w:val="41"/>
  </w:num>
  <w:num w:numId="29">
    <w:abstractNumId w:val="27"/>
  </w:num>
  <w:num w:numId="30">
    <w:abstractNumId w:val="22"/>
  </w:num>
  <w:num w:numId="31">
    <w:abstractNumId w:val="23"/>
  </w:num>
  <w:num w:numId="32">
    <w:abstractNumId w:val="49"/>
  </w:num>
  <w:num w:numId="33">
    <w:abstractNumId w:val="28"/>
  </w:num>
  <w:num w:numId="34">
    <w:abstractNumId w:val="1"/>
  </w:num>
  <w:num w:numId="35">
    <w:abstractNumId w:val="10"/>
  </w:num>
  <w:num w:numId="36">
    <w:abstractNumId w:val="34"/>
  </w:num>
  <w:num w:numId="37">
    <w:abstractNumId w:val="8"/>
  </w:num>
  <w:num w:numId="38">
    <w:abstractNumId w:val="18"/>
  </w:num>
  <w:num w:numId="39">
    <w:abstractNumId w:val="13"/>
  </w:num>
  <w:num w:numId="40">
    <w:abstractNumId w:val="38"/>
  </w:num>
  <w:num w:numId="41">
    <w:abstractNumId w:val="4"/>
  </w:num>
  <w:num w:numId="42">
    <w:abstractNumId w:val="20"/>
  </w:num>
  <w:num w:numId="43">
    <w:abstractNumId w:val="42"/>
  </w:num>
  <w:num w:numId="44">
    <w:abstractNumId w:val="24"/>
  </w:num>
  <w:num w:numId="45">
    <w:abstractNumId w:val="14"/>
  </w:num>
  <w:num w:numId="46">
    <w:abstractNumId w:val="15"/>
  </w:num>
  <w:num w:numId="47">
    <w:abstractNumId w:val="39"/>
  </w:num>
  <w:num w:numId="48">
    <w:abstractNumId w:val="19"/>
  </w:num>
  <w:num w:numId="49">
    <w:abstractNumId w:val="40"/>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F3A"/>
    <w:rsid w:val="000136D8"/>
    <w:rsid w:val="000223F3"/>
    <w:rsid w:val="0002272A"/>
    <w:rsid w:val="0003710A"/>
    <w:rsid w:val="00045A44"/>
    <w:rsid w:val="00063304"/>
    <w:rsid w:val="000B28ED"/>
    <w:rsid w:val="000B4865"/>
    <w:rsid w:val="000D394A"/>
    <w:rsid w:val="000D7773"/>
    <w:rsid w:val="000D7C38"/>
    <w:rsid w:val="000D7E0B"/>
    <w:rsid w:val="000E5F32"/>
    <w:rsid w:val="000F3BED"/>
    <w:rsid w:val="000F4E95"/>
    <w:rsid w:val="001577B7"/>
    <w:rsid w:val="00186055"/>
    <w:rsid w:val="001C01F2"/>
    <w:rsid w:val="001E6D66"/>
    <w:rsid w:val="00203BB8"/>
    <w:rsid w:val="0020422E"/>
    <w:rsid w:val="0021564A"/>
    <w:rsid w:val="00223925"/>
    <w:rsid w:val="00230334"/>
    <w:rsid w:val="00245C07"/>
    <w:rsid w:val="00256404"/>
    <w:rsid w:val="0025723D"/>
    <w:rsid w:val="00274456"/>
    <w:rsid w:val="0027602D"/>
    <w:rsid w:val="002847E9"/>
    <w:rsid w:val="00286A4D"/>
    <w:rsid w:val="002912FA"/>
    <w:rsid w:val="002955B5"/>
    <w:rsid w:val="002A59AA"/>
    <w:rsid w:val="002E5836"/>
    <w:rsid w:val="00311252"/>
    <w:rsid w:val="00312EE2"/>
    <w:rsid w:val="0031344C"/>
    <w:rsid w:val="00314E23"/>
    <w:rsid w:val="00340118"/>
    <w:rsid w:val="00363282"/>
    <w:rsid w:val="00395E01"/>
    <w:rsid w:val="003B0453"/>
    <w:rsid w:val="003C08EB"/>
    <w:rsid w:val="003C4065"/>
    <w:rsid w:val="003D6266"/>
    <w:rsid w:val="003E40EE"/>
    <w:rsid w:val="00406B39"/>
    <w:rsid w:val="00423500"/>
    <w:rsid w:val="004649FB"/>
    <w:rsid w:val="00470AC1"/>
    <w:rsid w:val="004869DA"/>
    <w:rsid w:val="00494350"/>
    <w:rsid w:val="004B7989"/>
    <w:rsid w:val="00506FD8"/>
    <w:rsid w:val="0050764D"/>
    <w:rsid w:val="00512C34"/>
    <w:rsid w:val="005133AF"/>
    <w:rsid w:val="00537EBC"/>
    <w:rsid w:val="00553A45"/>
    <w:rsid w:val="00571F67"/>
    <w:rsid w:val="00574A3F"/>
    <w:rsid w:val="0059714D"/>
    <w:rsid w:val="005B3496"/>
    <w:rsid w:val="005E2716"/>
    <w:rsid w:val="005F519E"/>
    <w:rsid w:val="00601E41"/>
    <w:rsid w:val="00620659"/>
    <w:rsid w:val="00631A61"/>
    <w:rsid w:val="00652DDA"/>
    <w:rsid w:val="00661C78"/>
    <w:rsid w:val="00673842"/>
    <w:rsid w:val="00675987"/>
    <w:rsid w:val="00681C04"/>
    <w:rsid w:val="006A30F3"/>
    <w:rsid w:val="006A7436"/>
    <w:rsid w:val="006B2052"/>
    <w:rsid w:val="006B3467"/>
    <w:rsid w:val="006C6B19"/>
    <w:rsid w:val="00700B09"/>
    <w:rsid w:val="007278A6"/>
    <w:rsid w:val="00742021"/>
    <w:rsid w:val="00745F3A"/>
    <w:rsid w:val="007872A0"/>
    <w:rsid w:val="00792E11"/>
    <w:rsid w:val="007A256A"/>
    <w:rsid w:val="007B0D26"/>
    <w:rsid w:val="007B36FA"/>
    <w:rsid w:val="007F29B2"/>
    <w:rsid w:val="008011E5"/>
    <w:rsid w:val="00803815"/>
    <w:rsid w:val="00805600"/>
    <w:rsid w:val="0081588E"/>
    <w:rsid w:val="008200B9"/>
    <w:rsid w:val="0086217E"/>
    <w:rsid w:val="00882EE5"/>
    <w:rsid w:val="008A24BB"/>
    <w:rsid w:val="008A6A34"/>
    <w:rsid w:val="008C43D6"/>
    <w:rsid w:val="008C46D8"/>
    <w:rsid w:val="008F6EF4"/>
    <w:rsid w:val="009011FB"/>
    <w:rsid w:val="00940331"/>
    <w:rsid w:val="00956A98"/>
    <w:rsid w:val="00957369"/>
    <w:rsid w:val="00966CEB"/>
    <w:rsid w:val="00987CA4"/>
    <w:rsid w:val="0099504D"/>
    <w:rsid w:val="009C1195"/>
    <w:rsid w:val="00A0133A"/>
    <w:rsid w:val="00A06CDC"/>
    <w:rsid w:val="00A070ED"/>
    <w:rsid w:val="00A0752F"/>
    <w:rsid w:val="00A11C7C"/>
    <w:rsid w:val="00A24002"/>
    <w:rsid w:val="00A27666"/>
    <w:rsid w:val="00A57B99"/>
    <w:rsid w:val="00A641F6"/>
    <w:rsid w:val="00A64EC6"/>
    <w:rsid w:val="00A71EFA"/>
    <w:rsid w:val="00A84910"/>
    <w:rsid w:val="00A87BA5"/>
    <w:rsid w:val="00AA339A"/>
    <w:rsid w:val="00AC4E44"/>
    <w:rsid w:val="00AD49A4"/>
    <w:rsid w:val="00B07E2D"/>
    <w:rsid w:val="00B07E66"/>
    <w:rsid w:val="00B33D90"/>
    <w:rsid w:val="00B33F9F"/>
    <w:rsid w:val="00B471CC"/>
    <w:rsid w:val="00B518D0"/>
    <w:rsid w:val="00B561A2"/>
    <w:rsid w:val="00B635E1"/>
    <w:rsid w:val="00BA7EC8"/>
    <w:rsid w:val="00BF0053"/>
    <w:rsid w:val="00C05694"/>
    <w:rsid w:val="00C20094"/>
    <w:rsid w:val="00C20D15"/>
    <w:rsid w:val="00C512EC"/>
    <w:rsid w:val="00C52224"/>
    <w:rsid w:val="00C542B3"/>
    <w:rsid w:val="00C62C06"/>
    <w:rsid w:val="00CA1BD1"/>
    <w:rsid w:val="00D00FBC"/>
    <w:rsid w:val="00D01D85"/>
    <w:rsid w:val="00D249B9"/>
    <w:rsid w:val="00D5510A"/>
    <w:rsid w:val="00D63A1C"/>
    <w:rsid w:val="00D6739C"/>
    <w:rsid w:val="00D75248"/>
    <w:rsid w:val="00D807C6"/>
    <w:rsid w:val="00DA6F61"/>
    <w:rsid w:val="00DB1F75"/>
    <w:rsid w:val="00DB42A6"/>
    <w:rsid w:val="00DF6A78"/>
    <w:rsid w:val="00E0492D"/>
    <w:rsid w:val="00E05AE5"/>
    <w:rsid w:val="00E537A8"/>
    <w:rsid w:val="00E7060E"/>
    <w:rsid w:val="00E73E8B"/>
    <w:rsid w:val="00EA1653"/>
    <w:rsid w:val="00EB01FC"/>
    <w:rsid w:val="00EB4CC5"/>
    <w:rsid w:val="00EC0C32"/>
    <w:rsid w:val="00ED2E72"/>
    <w:rsid w:val="00EE10A1"/>
    <w:rsid w:val="00EE5BBC"/>
    <w:rsid w:val="00EF5B36"/>
    <w:rsid w:val="00F01F72"/>
    <w:rsid w:val="00F1767E"/>
    <w:rsid w:val="00F36DBD"/>
    <w:rsid w:val="00F40A12"/>
    <w:rsid w:val="00F57A2B"/>
    <w:rsid w:val="00F65914"/>
    <w:rsid w:val="00F90072"/>
    <w:rsid w:val="00F91A90"/>
    <w:rsid w:val="00FC643E"/>
    <w:rsid w:val="00FE7B8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36"/>
    <w:rPr>
      <w:rFonts w:ascii="Univers (W1)" w:hAnsi="Univers (W1)"/>
    </w:rPr>
  </w:style>
  <w:style w:type="paragraph" w:styleId="Titre1">
    <w:name w:val="heading 1"/>
    <w:basedOn w:val="Normal"/>
    <w:next w:val="Normal"/>
    <w:qFormat/>
    <w:rsid w:val="00EF5B36"/>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EF5B36"/>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EF5B36"/>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EF5B36"/>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EF5B36"/>
    <w:pPr>
      <w:keepNext/>
      <w:spacing w:before="120"/>
      <w:jc w:val="center"/>
      <w:outlineLvl w:val="4"/>
    </w:pPr>
    <w:rPr>
      <w:rFonts w:ascii="Univers" w:hAnsi="Univers"/>
      <w:b/>
      <w:bCs/>
      <w:sz w:val="18"/>
      <w:szCs w:val="18"/>
    </w:rPr>
  </w:style>
  <w:style w:type="paragraph" w:styleId="Titre6">
    <w:name w:val="heading 6"/>
    <w:basedOn w:val="Normal"/>
    <w:next w:val="Normal"/>
    <w:qFormat/>
    <w:rsid w:val="00EF5B36"/>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EF5B36"/>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EF5B36"/>
    <w:pPr>
      <w:tabs>
        <w:tab w:val="center" w:pos="4819"/>
        <w:tab w:val="right" w:pos="9071"/>
      </w:tabs>
    </w:pPr>
  </w:style>
  <w:style w:type="paragraph" w:styleId="En-tte">
    <w:name w:val="header"/>
    <w:basedOn w:val="Normal"/>
    <w:rsid w:val="00EF5B36"/>
    <w:pPr>
      <w:tabs>
        <w:tab w:val="center" w:pos="4819"/>
        <w:tab w:val="right" w:pos="9071"/>
      </w:tabs>
    </w:pPr>
  </w:style>
  <w:style w:type="paragraph" w:customStyle="1" w:styleId="Paragraphe">
    <w:name w:val="Paragraphe"/>
    <w:basedOn w:val="Normal"/>
    <w:rsid w:val="00EF5B36"/>
    <w:pPr>
      <w:ind w:firstLine="1276"/>
      <w:jc w:val="both"/>
    </w:pPr>
  </w:style>
  <w:style w:type="paragraph" w:styleId="Retraitcorpsdetexte">
    <w:name w:val="Body Text Indent"/>
    <w:basedOn w:val="Normal"/>
    <w:rsid w:val="00EF5B36"/>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EF5B36"/>
    <w:pPr>
      <w:ind w:left="2268" w:firstLine="1134"/>
      <w:jc w:val="both"/>
    </w:pPr>
    <w:rPr>
      <w:rFonts w:ascii="Univers" w:hAnsi="Univers"/>
      <w:sz w:val="22"/>
      <w:szCs w:val="22"/>
    </w:rPr>
  </w:style>
  <w:style w:type="paragraph" w:styleId="Retraitcorpsdetexte3">
    <w:name w:val="Body Text Indent 3"/>
    <w:basedOn w:val="Normal"/>
    <w:rsid w:val="00EF5B36"/>
    <w:pPr>
      <w:ind w:left="2268"/>
      <w:jc w:val="both"/>
    </w:pPr>
    <w:rPr>
      <w:rFonts w:ascii="Univers" w:hAnsi="Univers"/>
      <w:sz w:val="22"/>
      <w:szCs w:val="22"/>
    </w:rPr>
  </w:style>
  <w:style w:type="character" w:styleId="Marquedecommentaire">
    <w:name w:val="annotation reference"/>
    <w:basedOn w:val="Policepardfaut"/>
    <w:semiHidden/>
    <w:rsid w:val="00EF5B36"/>
    <w:rPr>
      <w:sz w:val="16"/>
      <w:szCs w:val="16"/>
    </w:rPr>
  </w:style>
  <w:style w:type="paragraph" w:styleId="Commentaire">
    <w:name w:val="annotation text"/>
    <w:basedOn w:val="Normal"/>
    <w:semiHidden/>
    <w:rsid w:val="00EF5B36"/>
  </w:style>
  <w:style w:type="paragraph" w:styleId="Corpsdetexte">
    <w:name w:val="Body Text"/>
    <w:basedOn w:val="Normal"/>
    <w:rsid w:val="00EF5B36"/>
    <w:pPr>
      <w:tabs>
        <w:tab w:val="left" w:pos="1418"/>
      </w:tabs>
      <w:spacing w:before="80"/>
      <w:jc w:val="both"/>
    </w:pPr>
    <w:rPr>
      <w:rFonts w:ascii="Tahoma" w:hAnsi="Tahoma" w:cs="Tahoma"/>
      <w:sz w:val="22"/>
      <w:szCs w:val="22"/>
    </w:rPr>
  </w:style>
  <w:style w:type="paragraph" w:styleId="Corpsdetexte2">
    <w:name w:val="Body Text 2"/>
    <w:basedOn w:val="Normal"/>
    <w:rsid w:val="00EF5B36"/>
    <w:pPr>
      <w:jc w:val="both"/>
    </w:pPr>
    <w:rPr>
      <w:rFonts w:ascii="Metrostyle" w:hAnsi="Metrostyle"/>
      <w:sz w:val="24"/>
      <w:szCs w:val="24"/>
    </w:rPr>
  </w:style>
  <w:style w:type="paragraph" w:styleId="Textedebulles">
    <w:name w:val="Balloon Text"/>
    <w:basedOn w:val="Normal"/>
    <w:semiHidden/>
    <w:rsid w:val="00F36DBD"/>
    <w:rPr>
      <w:rFonts w:ascii="Tahoma" w:hAnsi="Tahoma" w:cs="Tahoma"/>
      <w:sz w:val="16"/>
      <w:szCs w:val="16"/>
    </w:rPr>
  </w:style>
  <w:style w:type="table" w:styleId="Grilledutableau">
    <w:name w:val="Table Grid"/>
    <w:basedOn w:val="TableauNormal"/>
    <w:rsid w:val="0031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6325B-89BE-4271-A72A-A4CF5E40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13</cp:revision>
  <cp:lastPrinted>2012-08-24T07:46:00Z</cp:lastPrinted>
  <dcterms:created xsi:type="dcterms:W3CDTF">2015-07-15T14:32:00Z</dcterms:created>
  <dcterms:modified xsi:type="dcterms:W3CDTF">2015-09-25T14:15:00Z</dcterms:modified>
</cp:coreProperties>
</file>