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2D5E83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>onseil municipal du</w:t>
      </w:r>
      <w:r w:rsidR="00AB1733">
        <w:rPr>
          <w:rFonts w:ascii="Arial" w:hAnsi="Arial"/>
        </w:rPr>
        <w:t xml:space="preserve"> 7</w:t>
      </w:r>
      <w:r w:rsidR="00954E6A" w:rsidRPr="00CA6CED">
        <w:rPr>
          <w:rFonts w:ascii="Arial" w:hAnsi="Arial"/>
        </w:rPr>
        <w:t xml:space="preserve"> </w:t>
      </w:r>
      <w:r w:rsidR="00313596">
        <w:rPr>
          <w:rFonts w:ascii="Arial" w:hAnsi="Arial"/>
        </w:rPr>
        <w:t xml:space="preserve">mai </w:t>
      </w:r>
      <w:r w:rsidR="00D2580F">
        <w:rPr>
          <w:rFonts w:ascii="Arial" w:hAnsi="Arial"/>
        </w:rPr>
        <w:t>2015</w:t>
      </w:r>
      <w:r w:rsidR="00954E6A" w:rsidRPr="00CA6CED">
        <w:rPr>
          <w:rFonts w:ascii="Arial" w:hAnsi="Arial"/>
        </w:rPr>
        <w:tab/>
      </w:r>
      <w:r w:rsidR="00473E1D">
        <w:rPr>
          <w:rFonts w:ascii="Arial" w:hAnsi="Arial"/>
        </w:rPr>
        <w:t>3.1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B743A" w:rsidRDefault="00313596" w:rsidP="002D411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LANCEMENT </w:t>
      </w:r>
      <w:r w:rsidR="009B743A">
        <w:rPr>
          <w:rFonts w:ascii="Arial" w:hAnsi="Arial"/>
        </w:rPr>
        <w:t>D'UNE ETUDE DE FAISABILITE</w:t>
      </w:r>
    </w:p>
    <w:p w:rsidR="00313596" w:rsidRDefault="009B743A" w:rsidP="002D411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 L'AMELIORATION DE LA CONTINUITE ECOLOGIQUE</w:t>
      </w:r>
    </w:p>
    <w:p w:rsidR="002D411C" w:rsidRDefault="002D411C" w:rsidP="002D411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D'UNE CONVENTION</w:t>
      </w:r>
    </w:p>
    <w:p w:rsidR="002D411C" w:rsidRDefault="002D411C" w:rsidP="002D411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PASSER AVEC </w:t>
      </w:r>
      <w:r w:rsidR="00313596">
        <w:rPr>
          <w:rFonts w:ascii="Arial" w:hAnsi="Arial"/>
        </w:rPr>
        <w:t>ROANNAISE DE L’EAU</w:t>
      </w:r>
    </w:p>
    <w:p w:rsidR="002D411C" w:rsidRPr="006E61BF" w:rsidRDefault="002D411C" w:rsidP="002D411C">
      <w:pPr>
        <w:ind w:left="1418"/>
        <w:jc w:val="both"/>
        <w:rPr>
          <w:rFonts w:ascii="Arial" w:hAnsi="Arial" w:cs="Arial"/>
          <w:sz w:val="22"/>
        </w:rPr>
      </w:pPr>
    </w:p>
    <w:p w:rsidR="00313596" w:rsidRDefault="00313596" w:rsidP="002D411C">
      <w:pPr>
        <w:ind w:left="1418"/>
        <w:jc w:val="both"/>
        <w:rPr>
          <w:rFonts w:ascii="Arial" w:hAnsi="Arial"/>
          <w:sz w:val="22"/>
        </w:rPr>
      </w:pPr>
    </w:p>
    <w:p w:rsidR="002D5E83" w:rsidRDefault="002D5E83" w:rsidP="002D411C">
      <w:pPr>
        <w:ind w:left="1418"/>
        <w:jc w:val="both"/>
        <w:rPr>
          <w:rFonts w:ascii="Arial" w:hAnsi="Arial"/>
          <w:sz w:val="22"/>
        </w:rPr>
      </w:pPr>
    </w:p>
    <w:p w:rsidR="002D5E83" w:rsidRDefault="002D5E83" w:rsidP="002D411C">
      <w:pPr>
        <w:ind w:left="1418"/>
        <w:jc w:val="both"/>
        <w:rPr>
          <w:rFonts w:ascii="Arial" w:hAnsi="Arial"/>
          <w:sz w:val="22"/>
        </w:rPr>
      </w:pPr>
    </w:p>
    <w:p w:rsidR="002D5E83" w:rsidRDefault="002D5E83" w:rsidP="002D5E83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Alain CHAUDAGNE, adjoint délégué en matière de défense et accessibilité, expose à l'assemblée : </w:t>
      </w:r>
    </w:p>
    <w:p w:rsidR="00313596" w:rsidRPr="006E61BF" w:rsidRDefault="00313596" w:rsidP="002D411C">
      <w:pPr>
        <w:ind w:left="1418"/>
        <w:jc w:val="both"/>
        <w:rPr>
          <w:rFonts w:ascii="Arial" w:hAnsi="Arial"/>
          <w:sz w:val="22"/>
        </w:rPr>
      </w:pPr>
    </w:p>
    <w:p w:rsidR="00313596" w:rsidRDefault="002D5E83" w:rsidP="002D411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106EC7">
        <w:rPr>
          <w:rFonts w:ascii="Arial" w:hAnsi="Arial"/>
          <w:sz w:val="22"/>
        </w:rPr>
        <w:t>Roannaise de l’Eau</w:t>
      </w:r>
      <w:r w:rsidR="002531D4">
        <w:rPr>
          <w:rFonts w:ascii="Arial" w:hAnsi="Arial"/>
          <w:sz w:val="22"/>
        </w:rPr>
        <w:t>,</w:t>
      </w:r>
      <w:r w:rsidR="00106EC7">
        <w:rPr>
          <w:rFonts w:ascii="Arial" w:hAnsi="Arial"/>
          <w:sz w:val="22"/>
        </w:rPr>
        <w:t xml:space="preserve"> compétent</w:t>
      </w:r>
      <w:r w:rsidR="00AB1733">
        <w:rPr>
          <w:rFonts w:ascii="Arial" w:hAnsi="Arial"/>
          <w:sz w:val="22"/>
        </w:rPr>
        <w:t>e</w:t>
      </w:r>
      <w:r w:rsidR="00106EC7">
        <w:rPr>
          <w:rFonts w:ascii="Arial" w:hAnsi="Arial"/>
          <w:sz w:val="22"/>
        </w:rPr>
        <w:t xml:space="preserve"> dans le domaine </w:t>
      </w:r>
      <w:r w:rsidR="006E61BF">
        <w:rPr>
          <w:rFonts w:ascii="Arial" w:hAnsi="Arial"/>
          <w:sz w:val="22"/>
        </w:rPr>
        <w:t xml:space="preserve">de l’entretien et l’aménagement de cours d’eau, </w:t>
      </w:r>
      <w:r w:rsidR="00106EC7">
        <w:rPr>
          <w:rFonts w:ascii="Arial" w:hAnsi="Arial"/>
          <w:sz w:val="22"/>
        </w:rPr>
        <w:t>de la gestion des milieux aquatiques présen</w:t>
      </w:r>
      <w:r w:rsidR="00604C7F">
        <w:rPr>
          <w:rFonts w:ascii="Arial" w:hAnsi="Arial"/>
          <w:sz w:val="22"/>
        </w:rPr>
        <w:t>ts sur les bassins versants du R</w:t>
      </w:r>
      <w:r w:rsidR="00106EC7">
        <w:rPr>
          <w:rFonts w:ascii="Arial" w:hAnsi="Arial"/>
          <w:sz w:val="22"/>
        </w:rPr>
        <w:t>enaison, de la Teysson</w:t>
      </w:r>
      <w:r w:rsidR="00604C7F">
        <w:rPr>
          <w:rFonts w:ascii="Arial" w:hAnsi="Arial"/>
          <w:sz w:val="22"/>
        </w:rPr>
        <w:t>ne, de l’Oudan et du Maltaverne</w:t>
      </w:r>
      <w:r w:rsidR="00AB1733">
        <w:rPr>
          <w:rFonts w:ascii="Arial" w:hAnsi="Arial"/>
          <w:sz w:val="22"/>
        </w:rPr>
        <w:t>,</w:t>
      </w:r>
      <w:r w:rsidR="00604C7F">
        <w:rPr>
          <w:rFonts w:ascii="Arial" w:hAnsi="Arial"/>
          <w:sz w:val="22"/>
        </w:rPr>
        <w:t xml:space="preserve"> </w:t>
      </w:r>
      <w:r w:rsidR="00E00E6D">
        <w:rPr>
          <w:rFonts w:ascii="Arial" w:hAnsi="Arial"/>
          <w:sz w:val="22"/>
        </w:rPr>
        <w:t>doit</w:t>
      </w:r>
      <w:r w:rsidR="002531D4">
        <w:rPr>
          <w:rFonts w:ascii="Arial" w:hAnsi="Arial"/>
          <w:sz w:val="22"/>
        </w:rPr>
        <w:t xml:space="preserve"> réaliser dans le cadre d’un contrat de rivières,</w:t>
      </w:r>
      <w:r w:rsidR="00604C7F">
        <w:rPr>
          <w:rFonts w:ascii="Arial" w:hAnsi="Arial"/>
          <w:sz w:val="22"/>
        </w:rPr>
        <w:t xml:space="preserve"> des actions concourant à améliorer le fonctionnement des cours d’</w:t>
      </w:r>
      <w:r w:rsidR="0081461D">
        <w:rPr>
          <w:rFonts w:ascii="Arial" w:hAnsi="Arial"/>
          <w:sz w:val="22"/>
        </w:rPr>
        <w:t>eau, conformément à l</w:t>
      </w:r>
      <w:r w:rsidR="0081461D" w:rsidRPr="00313596">
        <w:rPr>
          <w:rFonts w:ascii="Arial" w:hAnsi="Arial"/>
          <w:sz w:val="22"/>
        </w:rPr>
        <w:t xml:space="preserve">a directive Cadre </w:t>
      </w:r>
      <w:r w:rsidR="0081461D">
        <w:rPr>
          <w:rFonts w:ascii="Arial" w:hAnsi="Arial"/>
          <w:sz w:val="22"/>
        </w:rPr>
        <w:t>sur</w:t>
      </w:r>
      <w:r w:rsidR="0081461D" w:rsidRPr="00313596">
        <w:rPr>
          <w:rFonts w:ascii="Arial" w:hAnsi="Arial"/>
          <w:sz w:val="22"/>
        </w:rPr>
        <w:t xml:space="preserve"> l’Eau</w:t>
      </w:r>
      <w:r w:rsidR="00AB1733">
        <w:rPr>
          <w:rFonts w:ascii="Arial" w:hAnsi="Arial"/>
          <w:sz w:val="22"/>
        </w:rPr>
        <w:t>,</w:t>
      </w:r>
      <w:r w:rsidR="00E00E6D">
        <w:rPr>
          <w:rFonts w:ascii="Arial" w:hAnsi="Arial"/>
          <w:sz w:val="22"/>
        </w:rPr>
        <w:t xml:space="preserve"> laquelle impose l’atteinte du bon état chimique et écologique des masses d’eau.</w:t>
      </w:r>
    </w:p>
    <w:p w:rsidR="00E00E6D" w:rsidRDefault="00E00E6D" w:rsidP="002D411C">
      <w:pPr>
        <w:ind w:left="1418"/>
        <w:jc w:val="both"/>
        <w:rPr>
          <w:rFonts w:ascii="Arial" w:hAnsi="Arial"/>
          <w:sz w:val="22"/>
        </w:rPr>
      </w:pPr>
    </w:p>
    <w:p w:rsidR="00F55433" w:rsidRDefault="00F55433" w:rsidP="00F5543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</w:t>
      </w:r>
      <w:r w:rsidR="00570201">
        <w:rPr>
          <w:rFonts w:ascii="Arial" w:hAnsi="Arial"/>
          <w:sz w:val="22"/>
        </w:rPr>
        <w:t xml:space="preserve"> </w:t>
      </w:r>
      <w:r w:rsidR="00E00E6D">
        <w:rPr>
          <w:rFonts w:ascii="Arial" w:hAnsi="Arial"/>
          <w:sz w:val="22"/>
        </w:rPr>
        <w:t xml:space="preserve">arrêté </w:t>
      </w:r>
      <w:r>
        <w:rPr>
          <w:rFonts w:ascii="Arial" w:hAnsi="Arial"/>
          <w:sz w:val="22"/>
        </w:rPr>
        <w:t xml:space="preserve">préfectoral </w:t>
      </w:r>
      <w:r w:rsidR="00E00E6D">
        <w:rPr>
          <w:rFonts w:ascii="Arial" w:hAnsi="Arial"/>
          <w:sz w:val="22"/>
        </w:rPr>
        <w:t xml:space="preserve">du 10 juillet </w:t>
      </w:r>
      <w:r w:rsidR="005E068B"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 xml:space="preserve">, l’Etat </w:t>
      </w:r>
      <w:r w:rsidR="00570201">
        <w:rPr>
          <w:rFonts w:ascii="Arial" w:hAnsi="Arial"/>
          <w:sz w:val="22"/>
        </w:rPr>
        <w:t xml:space="preserve">impose </w:t>
      </w:r>
      <w:r>
        <w:rPr>
          <w:rFonts w:ascii="Arial" w:hAnsi="Arial"/>
          <w:sz w:val="22"/>
        </w:rPr>
        <w:t>que les seuils en rivière soient compatibles avec la continuité écologique au plus tard le 22</w:t>
      </w:r>
      <w:r w:rsidR="00AB1733">
        <w:rPr>
          <w:rFonts w:ascii="Arial" w:hAnsi="Arial"/>
          <w:sz w:val="22"/>
        </w:rPr>
        <w:t xml:space="preserve"> </w:t>
      </w:r>
      <w:r w:rsidR="00570201">
        <w:rPr>
          <w:rFonts w:ascii="Arial" w:hAnsi="Arial"/>
          <w:sz w:val="22"/>
        </w:rPr>
        <w:t>juillet</w:t>
      </w:r>
      <w:r w:rsidR="00AB173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2017.</w:t>
      </w:r>
    </w:p>
    <w:p w:rsidR="005038EE" w:rsidRDefault="005038EE" w:rsidP="00F55433">
      <w:pPr>
        <w:ind w:left="1418"/>
        <w:jc w:val="both"/>
        <w:rPr>
          <w:rFonts w:ascii="Arial" w:hAnsi="Arial"/>
          <w:sz w:val="22"/>
        </w:rPr>
      </w:pPr>
    </w:p>
    <w:p w:rsidR="00C53012" w:rsidRDefault="00C53012" w:rsidP="00F5543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Dans ce contexte, Roannaise de </w:t>
      </w:r>
      <w:r w:rsidR="00AB1733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’Eau prévoit la réalisation d’une étude gratuite de faisabilité sur une douzaine d’ouvrages présentant une difficulté particulière au regard de la continuité. </w:t>
      </w:r>
    </w:p>
    <w:p w:rsidR="005038EE" w:rsidRDefault="005038EE" w:rsidP="005038EE">
      <w:pPr>
        <w:pStyle w:val="Paragraphedeliste"/>
        <w:ind w:left="1418"/>
        <w:jc w:val="both"/>
        <w:rPr>
          <w:rFonts w:ascii="Arial" w:hAnsi="Arial"/>
          <w:sz w:val="22"/>
        </w:rPr>
      </w:pPr>
    </w:p>
    <w:p w:rsidR="00C53012" w:rsidRDefault="00447C04" w:rsidP="005038EE">
      <w:pPr>
        <w:pStyle w:val="Paragraphedeliste"/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Roannaise de l’Eau a</w:t>
      </w:r>
      <w:r w:rsidR="001107C5">
        <w:rPr>
          <w:rFonts w:ascii="Arial" w:hAnsi="Arial"/>
          <w:sz w:val="22"/>
        </w:rPr>
        <w:t xml:space="preserve"> </w:t>
      </w:r>
      <w:r w:rsidR="00AB1733">
        <w:rPr>
          <w:rFonts w:ascii="Arial" w:hAnsi="Arial"/>
          <w:sz w:val="22"/>
        </w:rPr>
        <w:t>identifié la ville de Riorges</w:t>
      </w:r>
      <w:r w:rsidR="005038EE">
        <w:rPr>
          <w:rFonts w:ascii="Arial" w:hAnsi="Arial"/>
          <w:sz w:val="22"/>
        </w:rPr>
        <w:t xml:space="preserve"> comme propriétaire d’un ouvrage hydraulique transversal concerné par ce programme d’actions du contrat de rivières. </w:t>
      </w:r>
      <w:r w:rsidR="00C53012">
        <w:rPr>
          <w:rFonts w:ascii="Arial" w:hAnsi="Arial"/>
          <w:sz w:val="22"/>
        </w:rPr>
        <w:t>Ainsi,</w:t>
      </w:r>
      <w:r w:rsidR="00017FA5">
        <w:rPr>
          <w:rFonts w:ascii="Arial" w:hAnsi="Arial"/>
          <w:sz w:val="22"/>
        </w:rPr>
        <w:t xml:space="preserve"> cet ouvrage </w:t>
      </w:r>
      <w:r w:rsidR="00DC42E1">
        <w:rPr>
          <w:rFonts w:ascii="Arial" w:hAnsi="Arial"/>
          <w:sz w:val="22"/>
        </w:rPr>
        <w:t>situé au</w:t>
      </w:r>
      <w:r w:rsidR="00C53012">
        <w:rPr>
          <w:rFonts w:ascii="Arial" w:hAnsi="Arial"/>
          <w:sz w:val="22"/>
        </w:rPr>
        <w:t xml:space="preserve"> lieu-dit Le Pont du Diable, </w:t>
      </w:r>
      <w:r w:rsidR="00D768DA">
        <w:rPr>
          <w:rFonts w:ascii="Arial" w:hAnsi="Arial"/>
          <w:sz w:val="22"/>
        </w:rPr>
        <w:t xml:space="preserve">enjambant le cours d'eau "le Marclet", </w:t>
      </w:r>
      <w:r w:rsidR="00C53012">
        <w:rPr>
          <w:rFonts w:ascii="Arial" w:hAnsi="Arial"/>
          <w:sz w:val="22"/>
        </w:rPr>
        <w:t>est concerné par cette étude.</w:t>
      </w:r>
    </w:p>
    <w:p w:rsidR="00E70B0D" w:rsidRDefault="00E70B0D" w:rsidP="002D411C">
      <w:pPr>
        <w:ind w:left="1418"/>
        <w:jc w:val="both"/>
        <w:rPr>
          <w:rFonts w:ascii="Arial" w:hAnsi="Arial"/>
          <w:sz w:val="22"/>
        </w:rPr>
      </w:pPr>
    </w:p>
    <w:p w:rsidR="007E1D7E" w:rsidRDefault="00E70B0D" w:rsidP="002D411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convient de passer une convention qui permettra</w:t>
      </w:r>
      <w:r w:rsidR="002D411C">
        <w:rPr>
          <w:rFonts w:ascii="Arial" w:hAnsi="Arial"/>
          <w:sz w:val="22"/>
        </w:rPr>
        <w:t xml:space="preserve"> de déterminer les </w:t>
      </w:r>
      <w:r w:rsidR="002D411C" w:rsidRPr="009B0ABA">
        <w:rPr>
          <w:rFonts w:ascii="Arial" w:hAnsi="Arial"/>
          <w:sz w:val="22"/>
        </w:rPr>
        <w:t xml:space="preserve">conditions </w:t>
      </w:r>
      <w:r w:rsidR="007E1D7E">
        <w:rPr>
          <w:rFonts w:ascii="Arial" w:hAnsi="Arial"/>
          <w:sz w:val="22"/>
        </w:rPr>
        <w:t>dans lesquelles Roannaise de l’Eau</w:t>
      </w:r>
      <w:r w:rsidR="00C16742">
        <w:rPr>
          <w:rFonts w:ascii="Arial" w:hAnsi="Arial"/>
          <w:sz w:val="22"/>
        </w:rPr>
        <w:t>, agissant</w:t>
      </w:r>
      <w:r w:rsidR="007E1D7E">
        <w:rPr>
          <w:rFonts w:ascii="Arial" w:hAnsi="Arial"/>
          <w:sz w:val="22"/>
        </w:rPr>
        <w:t xml:space="preserve"> </w:t>
      </w:r>
      <w:r w:rsidR="00C16742">
        <w:rPr>
          <w:rFonts w:ascii="Arial" w:hAnsi="Arial"/>
          <w:sz w:val="22"/>
        </w:rPr>
        <w:t>e</w:t>
      </w:r>
      <w:r w:rsidR="007E1D7E">
        <w:rPr>
          <w:rFonts w:ascii="Arial" w:hAnsi="Arial"/>
          <w:sz w:val="22"/>
        </w:rPr>
        <w:t>n qualité de maître d’ouvrage</w:t>
      </w:r>
      <w:r w:rsidR="00C16742">
        <w:rPr>
          <w:rFonts w:ascii="Arial" w:hAnsi="Arial"/>
          <w:sz w:val="22"/>
        </w:rPr>
        <w:t>,</w:t>
      </w:r>
      <w:r w:rsidR="007E1D7E">
        <w:rPr>
          <w:rFonts w:ascii="Arial" w:hAnsi="Arial"/>
          <w:sz w:val="22"/>
        </w:rPr>
        <w:t xml:space="preserve"> réaliser</w:t>
      </w:r>
      <w:r w:rsidR="00C16742">
        <w:rPr>
          <w:rFonts w:ascii="Arial" w:hAnsi="Arial"/>
          <w:sz w:val="22"/>
        </w:rPr>
        <w:t>a</w:t>
      </w:r>
      <w:r w:rsidR="007E1D7E">
        <w:rPr>
          <w:rFonts w:ascii="Arial" w:hAnsi="Arial"/>
          <w:sz w:val="22"/>
        </w:rPr>
        <w:t xml:space="preserve"> une étude de</w:t>
      </w:r>
      <w:r w:rsidR="000C2889">
        <w:rPr>
          <w:rFonts w:ascii="Arial" w:hAnsi="Arial"/>
          <w:sz w:val="22"/>
        </w:rPr>
        <w:t xml:space="preserve"> diagnostic et de </w:t>
      </w:r>
      <w:r w:rsidR="007E1D7E">
        <w:rPr>
          <w:rFonts w:ascii="Arial" w:hAnsi="Arial"/>
          <w:sz w:val="22"/>
        </w:rPr>
        <w:t>faisabilité de mise en conformité de l’ouvrage</w:t>
      </w:r>
      <w:r w:rsidR="00E920E9">
        <w:rPr>
          <w:rFonts w:ascii="Arial" w:hAnsi="Arial"/>
          <w:sz w:val="22"/>
        </w:rPr>
        <w:t>.</w:t>
      </w:r>
    </w:p>
    <w:p w:rsidR="002D411C" w:rsidRDefault="002D411C" w:rsidP="002D411C">
      <w:pPr>
        <w:ind w:left="1418"/>
        <w:jc w:val="both"/>
        <w:rPr>
          <w:rFonts w:ascii="Arial" w:hAnsi="Arial"/>
          <w:sz w:val="22"/>
        </w:rPr>
      </w:pPr>
    </w:p>
    <w:p w:rsidR="000C2889" w:rsidRDefault="00701B36" w:rsidP="00E70B0D">
      <w:pPr>
        <w:spacing w:before="20"/>
        <w:ind w:left="1418" w:righ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Cette</w:t>
      </w:r>
      <w:r w:rsidR="002D411C">
        <w:rPr>
          <w:rFonts w:ascii="Arial" w:hAnsi="Arial"/>
          <w:sz w:val="22"/>
        </w:rPr>
        <w:t xml:space="preserve"> </w:t>
      </w:r>
      <w:r w:rsidR="00E70B0D">
        <w:rPr>
          <w:rFonts w:ascii="Arial" w:hAnsi="Arial"/>
          <w:sz w:val="22"/>
        </w:rPr>
        <w:t>c</w:t>
      </w:r>
      <w:r w:rsidR="000C2889">
        <w:rPr>
          <w:rFonts w:ascii="Arial" w:hAnsi="Arial"/>
          <w:sz w:val="22"/>
        </w:rPr>
        <w:t>onvention</w:t>
      </w:r>
      <w:r w:rsidR="002D411C">
        <w:rPr>
          <w:rFonts w:ascii="Arial" w:hAnsi="Arial"/>
          <w:sz w:val="22"/>
        </w:rPr>
        <w:t xml:space="preserve"> </w:t>
      </w:r>
      <w:r w:rsidR="000C2889">
        <w:rPr>
          <w:rFonts w:ascii="Arial" w:hAnsi="Arial"/>
          <w:sz w:val="22"/>
        </w:rPr>
        <w:t>est conclue pour la durée nécessaire au rendu de l’étude du prestataire mandaté par Roannaise de l’Eau qui d</w:t>
      </w:r>
      <w:r w:rsidR="00C16742">
        <w:rPr>
          <w:rFonts w:ascii="Arial" w:hAnsi="Arial"/>
          <w:sz w:val="22"/>
        </w:rPr>
        <w:t>evrait intervenir au plus tard l</w:t>
      </w:r>
      <w:r w:rsidR="000C2889">
        <w:rPr>
          <w:rFonts w:ascii="Arial" w:hAnsi="Arial"/>
          <w:sz w:val="22"/>
        </w:rPr>
        <w:t>e 30</w:t>
      </w:r>
      <w:r w:rsidR="00C16742">
        <w:rPr>
          <w:rFonts w:ascii="Arial" w:hAnsi="Arial"/>
          <w:sz w:val="22"/>
        </w:rPr>
        <w:t> </w:t>
      </w:r>
      <w:r w:rsidR="000C2889">
        <w:rPr>
          <w:rFonts w:ascii="Arial" w:hAnsi="Arial"/>
          <w:sz w:val="22"/>
        </w:rPr>
        <w:t>avril</w:t>
      </w:r>
      <w:r w:rsidR="00C16742">
        <w:rPr>
          <w:rFonts w:ascii="Arial" w:hAnsi="Arial"/>
          <w:sz w:val="22"/>
        </w:rPr>
        <w:t> </w:t>
      </w:r>
      <w:r w:rsidR="00216A94">
        <w:rPr>
          <w:rFonts w:ascii="Arial" w:hAnsi="Arial"/>
          <w:sz w:val="22"/>
        </w:rPr>
        <w:t xml:space="preserve">2016. </w:t>
      </w:r>
      <w:r w:rsidR="000C2889">
        <w:rPr>
          <w:rFonts w:ascii="Arial" w:hAnsi="Arial"/>
          <w:sz w:val="22"/>
        </w:rPr>
        <w:t>Elle prend effet à la date de sa signature par les parties.</w:t>
      </w:r>
    </w:p>
    <w:p w:rsidR="000C2889" w:rsidRDefault="000C2889" w:rsidP="00E70B0D">
      <w:pPr>
        <w:spacing w:before="20"/>
        <w:ind w:left="1418" w:right="142"/>
        <w:jc w:val="both"/>
        <w:rPr>
          <w:rFonts w:ascii="Arial" w:hAnsi="Arial"/>
          <w:sz w:val="22"/>
        </w:rPr>
      </w:pPr>
    </w:p>
    <w:p w:rsidR="002D411C" w:rsidRPr="002D5E83" w:rsidRDefault="000C2889" w:rsidP="00E70B0D">
      <w:pPr>
        <w:spacing w:before="20"/>
        <w:ind w:left="1418" w:right="142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Aucune participation financière n’est demandée pour cette étude.</w:t>
      </w:r>
      <w:r w:rsidR="002D5E83">
        <w:rPr>
          <w:rFonts w:ascii="Arial" w:hAnsi="Arial"/>
          <w:b/>
          <w:sz w:val="22"/>
        </w:rPr>
        <w:t>"</w:t>
      </w:r>
    </w:p>
    <w:p w:rsidR="00C16742" w:rsidRDefault="00C16742" w:rsidP="002D411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E8007D" w:rsidRDefault="00E8007D" w:rsidP="002D411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E8007D" w:rsidRDefault="00E8007D" w:rsidP="002D411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E8007D" w:rsidRDefault="00E8007D" w:rsidP="002D411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E8007D" w:rsidRDefault="00E8007D" w:rsidP="002D411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E8007D" w:rsidRDefault="00E8007D" w:rsidP="002D411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E8007D" w:rsidRDefault="00E8007D" w:rsidP="002D411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E8007D" w:rsidRDefault="00E8007D" w:rsidP="002D411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E8007D" w:rsidRDefault="00E8007D" w:rsidP="002D411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E8007D" w:rsidRDefault="00E8007D" w:rsidP="002D411C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2D5E83" w:rsidRDefault="002D5E83" w:rsidP="002D5E83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D5E83" w:rsidRDefault="002D5E83" w:rsidP="002D5E83">
      <w:pPr>
        <w:ind w:left="1418"/>
        <w:jc w:val="both"/>
        <w:rPr>
          <w:rFonts w:ascii="Arial" w:hAnsi="Arial"/>
          <w:sz w:val="22"/>
          <w:szCs w:val="22"/>
        </w:rPr>
      </w:pPr>
    </w:p>
    <w:p w:rsidR="002D5E83" w:rsidRDefault="002D5E83" w:rsidP="002D5E83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2D411C" w:rsidRPr="00E8007D" w:rsidRDefault="002A172E" w:rsidP="00807310">
      <w:pPr>
        <w:pStyle w:val="Paragraphedeliste"/>
        <w:numPr>
          <w:ilvl w:val="0"/>
          <w:numId w:val="1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2D411C" w:rsidRPr="005B4D9F">
        <w:rPr>
          <w:rFonts w:ascii="Arial" w:hAnsi="Arial" w:cs="Arial"/>
          <w:sz w:val="22"/>
          <w:szCs w:val="22"/>
        </w:rPr>
        <w:t xml:space="preserve"> l</w:t>
      </w:r>
      <w:r w:rsidR="002D411C">
        <w:rPr>
          <w:rFonts w:ascii="Arial" w:hAnsi="Arial" w:cs="Arial"/>
          <w:sz w:val="22"/>
          <w:szCs w:val="22"/>
        </w:rPr>
        <w:t xml:space="preserve">a </w:t>
      </w:r>
      <w:r w:rsidR="008A19F8">
        <w:rPr>
          <w:rFonts w:ascii="Arial" w:hAnsi="Arial" w:cs="Arial"/>
          <w:sz w:val="22"/>
          <w:szCs w:val="22"/>
        </w:rPr>
        <w:t>c</w:t>
      </w:r>
      <w:r w:rsidR="002D411C">
        <w:rPr>
          <w:rFonts w:ascii="Arial" w:hAnsi="Arial" w:cs="Arial"/>
          <w:sz w:val="22"/>
          <w:szCs w:val="22"/>
        </w:rPr>
        <w:t xml:space="preserve">onvention à passer avec </w:t>
      </w:r>
      <w:r w:rsidR="00C16742">
        <w:rPr>
          <w:rFonts w:ascii="Arial" w:hAnsi="Arial" w:cs="Arial"/>
          <w:sz w:val="22"/>
          <w:szCs w:val="22"/>
        </w:rPr>
        <w:t xml:space="preserve">Roannaise de l’Eau </w:t>
      </w:r>
      <w:r w:rsidR="002D411C">
        <w:rPr>
          <w:rFonts w:ascii="Arial" w:hAnsi="Arial" w:cs="Arial"/>
          <w:sz w:val="22"/>
          <w:szCs w:val="22"/>
        </w:rPr>
        <w:t xml:space="preserve">et la ville de Riorges pour </w:t>
      </w:r>
      <w:r w:rsidR="00C16742">
        <w:rPr>
          <w:rFonts w:ascii="Arial" w:hAnsi="Arial"/>
          <w:sz w:val="22"/>
        </w:rPr>
        <w:t>l’étude de faisabilité à l’amélioration de la continuité écologique sur des ouvrages des bassins versants du Renaison et de la Teyssonne</w:t>
      </w:r>
      <w:r w:rsidR="008A19F8" w:rsidRPr="00E8007D">
        <w:rPr>
          <w:rFonts w:ascii="Arial" w:hAnsi="Arial" w:cs="Arial"/>
          <w:sz w:val="22"/>
          <w:szCs w:val="22"/>
        </w:rPr>
        <w:t>,</w:t>
      </w:r>
      <w:r w:rsidR="002D411C" w:rsidRPr="00E8007D">
        <w:rPr>
          <w:rFonts w:ascii="Arial" w:hAnsi="Arial" w:cs="Arial"/>
          <w:sz w:val="22"/>
          <w:szCs w:val="22"/>
        </w:rPr>
        <w:t xml:space="preserve"> dont le projet est joint à la présente délibération ;</w:t>
      </w:r>
    </w:p>
    <w:p w:rsidR="008E1522" w:rsidRDefault="002A172E" w:rsidP="00E920E9">
      <w:pPr>
        <w:pStyle w:val="Paragraphedeliste"/>
        <w:numPr>
          <w:ilvl w:val="0"/>
          <w:numId w:val="1"/>
        </w:numPr>
        <w:spacing w:before="120" w:line="276" w:lineRule="auto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2D411C" w:rsidRPr="005B4D9F">
        <w:rPr>
          <w:rFonts w:ascii="Arial" w:hAnsi="Arial" w:cs="Arial"/>
          <w:sz w:val="22"/>
          <w:szCs w:val="22"/>
        </w:rPr>
        <w:t xml:space="preserve"> le maire à la signer.</w:t>
      </w:r>
    </w:p>
    <w:p w:rsidR="00D768DA" w:rsidRDefault="00D768DA" w:rsidP="00E800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8007D" w:rsidRDefault="00E8007D" w:rsidP="00E8007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8007D" w:rsidRDefault="00E8007D" w:rsidP="00E8007D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E8007D" w:rsidSect="005635E9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83" w:rsidRDefault="002D5E83">
      <w:r>
        <w:separator/>
      </w:r>
    </w:p>
  </w:endnote>
  <w:endnote w:type="continuationSeparator" w:id="0">
    <w:p w:rsidR="002D5E83" w:rsidRDefault="002D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7D" w:rsidRDefault="00E8007D" w:rsidP="00E8007D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83" w:rsidRDefault="002D5E83">
      <w:r>
        <w:separator/>
      </w:r>
    </w:p>
  </w:footnote>
  <w:footnote w:type="continuationSeparator" w:id="0">
    <w:p w:rsidR="002D5E83" w:rsidRDefault="002D5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83" w:rsidRDefault="002D5E8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83" w:rsidRDefault="002D5E83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87DE7"/>
    <w:multiLevelType w:val="hybridMultilevel"/>
    <w:tmpl w:val="E4345D8A"/>
    <w:lvl w:ilvl="0" w:tplc="33303D80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E605A33"/>
    <w:multiLevelType w:val="hybridMultilevel"/>
    <w:tmpl w:val="42D42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93286"/>
    <w:multiLevelType w:val="hybridMultilevel"/>
    <w:tmpl w:val="EFBED5E4"/>
    <w:lvl w:ilvl="0" w:tplc="33303D8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51EF"/>
    <w:rsid w:val="00017FA5"/>
    <w:rsid w:val="00023DA1"/>
    <w:rsid w:val="00035069"/>
    <w:rsid w:val="0004538E"/>
    <w:rsid w:val="00051F67"/>
    <w:rsid w:val="000901F5"/>
    <w:rsid w:val="00094B52"/>
    <w:rsid w:val="000B39C5"/>
    <w:rsid w:val="000B43D4"/>
    <w:rsid w:val="000C2889"/>
    <w:rsid w:val="000D5A7F"/>
    <w:rsid w:val="000E18C1"/>
    <w:rsid w:val="000F178A"/>
    <w:rsid w:val="000F2C79"/>
    <w:rsid w:val="000F59B2"/>
    <w:rsid w:val="000F793D"/>
    <w:rsid w:val="00103F56"/>
    <w:rsid w:val="00106EC7"/>
    <w:rsid w:val="001107C5"/>
    <w:rsid w:val="00117DE1"/>
    <w:rsid w:val="0012029A"/>
    <w:rsid w:val="00121F7E"/>
    <w:rsid w:val="00147064"/>
    <w:rsid w:val="001625FE"/>
    <w:rsid w:val="00164CC2"/>
    <w:rsid w:val="001842AE"/>
    <w:rsid w:val="001C03EA"/>
    <w:rsid w:val="001D26D8"/>
    <w:rsid w:val="001D3E83"/>
    <w:rsid w:val="001E6988"/>
    <w:rsid w:val="0020139E"/>
    <w:rsid w:val="002131D6"/>
    <w:rsid w:val="00216A94"/>
    <w:rsid w:val="00226D3E"/>
    <w:rsid w:val="00252AF2"/>
    <w:rsid w:val="002531D4"/>
    <w:rsid w:val="00260655"/>
    <w:rsid w:val="00270AD6"/>
    <w:rsid w:val="00272F40"/>
    <w:rsid w:val="00292F42"/>
    <w:rsid w:val="002A172E"/>
    <w:rsid w:val="002A5ABF"/>
    <w:rsid w:val="002C61A8"/>
    <w:rsid w:val="002D411C"/>
    <w:rsid w:val="002D5E83"/>
    <w:rsid w:val="003001F4"/>
    <w:rsid w:val="00300661"/>
    <w:rsid w:val="00311CD0"/>
    <w:rsid w:val="00313223"/>
    <w:rsid w:val="00313596"/>
    <w:rsid w:val="0031438D"/>
    <w:rsid w:val="00320912"/>
    <w:rsid w:val="003368B3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1B1F"/>
    <w:rsid w:val="003D3CB1"/>
    <w:rsid w:val="003D7B1E"/>
    <w:rsid w:val="003F733B"/>
    <w:rsid w:val="00422AC2"/>
    <w:rsid w:val="00424C13"/>
    <w:rsid w:val="00424F4B"/>
    <w:rsid w:val="00425039"/>
    <w:rsid w:val="00447C04"/>
    <w:rsid w:val="00461AE3"/>
    <w:rsid w:val="00463A83"/>
    <w:rsid w:val="004675C6"/>
    <w:rsid w:val="00473E1D"/>
    <w:rsid w:val="004746ED"/>
    <w:rsid w:val="004869CB"/>
    <w:rsid w:val="004962A2"/>
    <w:rsid w:val="00497BB3"/>
    <w:rsid w:val="004A3A19"/>
    <w:rsid w:val="004A4853"/>
    <w:rsid w:val="004A7EC9"/>
    <w:rsid w:val="004B036B"/>
    <w:rsid w:val="004B1722"/>
    <w:rsid w:val="004B2DDC"/>
    <w:rsid w:val="004E2FCA"/>
    <w:rsid w:val="004F316E"/>
    <w:rsid w:val="004F69CF"/>
    <w:rsid w:val="005038EE"/>
    <w:rsid w:val="00514E5B"/>
    <w:rsid w:val="0052324D"/>
    <w:rsid w:val="00525D09"/>
    <w:rsid w:val="00544365"/>
    <w:rsid w:val="0054447B"/>
    <w:rsid w:val="00545D2F"/>
    <w:rsid w:val="005526E6"/>
    <w:rsid w:val="005635E9"/>
    <w:rsid w:val="00570201"/>
    <w:rsid w:val="0057078D"/>
    <w:rsid w:val="00571AFC"/>
    <w:rsid w:val="00575EB3"/>
    <w:rsid w:val="005853CD"/>
    <w:rsid w:val="00591A9A"/>
    <w:rsid w:val="00593713"/>
    <w:rsid w:val="005A1CF7"/>
    <w:rsid w:val="005B32E3"/>
    <w:rsid w:val="005C1430"/>
    <w:rsid w:val="005D31BA"/>
    <w:rsid w:val="005E068B"/>
    <w:rsid w:val="005E6A0A"/>
    <w:rsid w:val="005F73CD"/>
    <w:rsid w:val="00604C7F"/>
    <w:rsid w:val="0061402D"/>
    <w:rsid w:val="006207C4"/>
    <w:rsid w:val="006220B1"/>
    <w:rsid w:val="0062582F"/>
    <w:rsid w:val="00625EFD"/>
    <w:rsid w:val="00634E1D"/>
    <w:rsid w:val="00635A03"/>
    <w:rsid w:val="006365BC"/>
    <w:rsid w:val="0065229B"/>
    <w:rsid w:val="00653559"/>
    <w:rsid w:val="00655617"/>
    <w:rsid w:val="0066432A"/>
    <w:rsid w:val="00681ACD"/>
    <w:rsid w:val="00684778"/>
    <w:rsid w:val="00692B0E"/>
    <w:rsid w:val="006A1A90"/>
    <w:rsid w:val="006B3F59"/>
    <w:rsid w:val="006C56A9"/>
    <w:rsid w:val="006D264B"/>
    <w:rsid w:val="006D5ADF"/>
    <w:rsid w:val="006E0082"/>
    <w:rsid w:val="006E1A02"/>
    <w:rsid w:val="006E1A4E"/>
    <w:rsid w:val="006E61BF"/>
    <w:rsid w:val="006F09EE"/>
    <w:rsid w:val="006F2FA2"/>
    <w:rsid w:val="006F3828"/>
    <w:rsid w:val="0070120C"/>
    <w:rsid w:val="00701B36"/>
    <w:rsid w:val="00705939"/>
    <w:rsid w:val="0071605C"/>
    <w:rsid w:val="0072146B"/>
    <w:rsid w:val="0074506B"/>
    <w:rsid w:val="00750FA6"/>
    <w:rsid w:val="00777CCF"/>
    <w:rsid w:val="00784921"/>
    <w:rsid w:val="00787154"/>
    <w:rsid w:val="007950B2"/>
    <w:rsid w:val="00797C3F"/>
    <w:rsid w:val="007D1796"/>
    <w:rsid w:val="007D6211"/>
    <w:rsid w:val="007E1D7E"/>
    <w:rsid w:val="007E624E"/>
    <w:rsid w:val="007E64D5"/>
    <w:rsid w:val="007F0796"/>
    <w:rsid w:val="007F6387"/>
    <w:rsid w:val="007F6ED9"/>
    <w:rsid w:val="007F7BC1"/>
    <w:rsid w:val="008013AE"/>
    <w:rsid w:val="0080349B"/>
    <w:rsid w:val="00807310"/>
    <w:rsid w:val="00811F7B"/>
    <w:rsid w:val="0081461D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19F8"/>
    <w:rsid w:val="008A3F3B"/>
    <w:rsid w:val="008A7D43"/>
    <w:rsid w:val="008C34A6"/>
    <w:rsid w:val="008E1522"/>
    <w:rsid w:val="008F33F6"/>
    <w:rsid w:val="008F42CF"/>
    <w:rsid w:val="008F76C8"/>
    <w:rsid w:val="00905F4D"/>
    <w:rsid w:val="00931B86"/>
    <w:rsid w:val="00946BBB"/>
    <w:rsid w:val="00954E6A"/>
    <w:rsid w:val="00970E7D"/>
    <w:rsid w:val="00973586"/>
    <w:rsid w:val="0098381C"/>
    <w:rsid w:val="009842D4"/>
    <w:rsid w:val="009A1F91"/>
    <w:rsid w:val="009B0D13"/>
    <w:rsid w:val="009B1158"/>
    <w:rsid w:val="009B5EED"/>
    <w:rsid w:val="009B743A"/>
    <w:rsid w:val="009C3082"/>
    <w:rsid w:val="009C785A"/>
    <w:rsid w:val="009D3013"/>
    <w:rsid w:val="009E5041"/>
    <w:rsid w:val="009F221E"/>
    <w:rsid w:val="00A36495"/>
    <w:rsid w:val="00A910BB"/>
    <w:rsid w:val="00A9705F"/>
    <w:rsid w:val="00AA7ADE"/>
    <w:rsid w:val="00AB1733"/>
    <w:rsid w:val="00AB6F11"/>
    <w:rsid w:val="00AC5BA4"/>
    <w:rsid w:val="00B00728"/>
    <w:rsid w:val="00B062B6"/>
    <w:rsid w:val="00B1417B"/>
    <w:rsid w:val="00B26392"/>
    <w:rsid w:val="00B30128"/>
    <w:rsid w:val="00B328EB"/>
    <w:rsid w:val="00B33DF9"/>
    <w:rsid w:val="00B34B5D"/>
    <w:rsid w:val="00B34B93"/>
    <w:rsid w:val="00B36E66"/>
    <w:rsid w:val="00B523DE"/>
    <w:rsid w:val="00B6506A"/>
    <w:rsid w:val="00B72BDF"/>
    <w:rsid w:val="00B81FD9"/>
    <w:rsid w:val="00B94D57"/>
    <w:rsid w:val="00BA58EE"/>
    <w:rsid w:val="00BB70EB"/>
    <w:rsid w:val="00BD1919"/>
    <w:rsid w:val="00BD3BFF"/>
    <w:rsid w:val="00BF2626"/>
    <w:rsid w:val="00C10C6A"/>
    <w:rsid w:val="00C16742"/>
    <w:rsid w:val="00C224EC"/>
    <w:rsid w:val="00C25DF8"/>
    <w:rsid w:val="00C30EEB"/>
    <w:rsid w:val="00C33B46"/>
    <w:rsid w:val="00C340AD"/>
    <w:rsid w:val="00C36A7F"/>
    <w:rsid w:val="00C4399B"/>
    <w:rsid w:val="00C53012"/>
    <w:rsid w:val="00C70A13"/>
    <w:rsid w:val="00C74122"/>
    <w:rsid w:val="00C76573"/>
    <w:rsid w:val="00C811BE"/>
    <w:rsid w:val="00C94018"/>
    <w:rsid w:val="00CC183B"/>
    <w:rsid w:val="00CD1ACB"/>
    <w:rsid w:val="00CE3B17"/>
    <w:rsid w:val="00D01C3E"/>
    <w:rsid w:val="00D201BD"/>
    <w:rsid w:val="00D2580F"/>
    <w:rsid w:val="00D364C3"/>
    <w:rsid w:val="00D42FC9"/>
    <w:rsid w:val="00D457BF"/>
    <w:rsid w:val="00D534CA"/>
    <w:rsid w:val="00D75BA6"/>
    <w:rsid w:val="00D768DA"/>
    <w:rsid w:val="00DB3A3A"/>
    <w:rsid w:val="00DB7220"/>
    <w:rsid w:val="00DC4053"/>
    <w:rsid w:val="00DC42E1"/>
    <w:rsid w:val="00DC4E35"/>
    <w:rsid w:val="00DC5617"/>
    <w:rsid w:val="00DD4381"/>
    <w:rsid w:val="00DE49AC"/>
    <w:rsid w:val="00DE535B"/>
    <w:rsid w:val="00DE6E3A"/>
    <w:rsid w:val="00E00E6D"/>
    <w:rsid w:val="00E17AC2"/>
    <w:rsid w:val="00E30976"/>
    <w:rsid w:val="00E35BFD"/>
    <w:rsid w:val="00E37AF8"/>
    <w:rsid w:val="00E42C42"/>
    <w:rsid w:val="00E455C9"/>
    <w:rsid w:val="00E50B54"/>
    <w:rsid w:val="00E50C95"/>
    <w:rsid w:val="00E70407"/>
    <w:rsid w:val="00E70B0D"/>
    <w:rsid w:val="00E73F50"/>
    <w:rsid w:val="00E774EA"/>
    <w:rsid w:val="00E8007D"/>
    <w:rsid w:val="00E863A0"/>
    <w:rsid w:val="00E920E9"/>
    <w:rsid w:val="00E926CB"/>
    <w:rsid w:val="00E97D8A"/>
    <w:rsid w:val="00EB5477"/>
    <w:rsid w:val="00EE6B81"/>
    <w:rsid w:val="00F00A84"/>
    <w:rsid w:val="00F025E8"/>
    <w:rsid w:val="00F03CE6"/>
    <w:rsid w:val="00F11441"/>
    <w:rsid w:val="00F265D9"/>
    <w:rsid w:val="00F32EF1"/>
    <w:rsid w:val="00F3321A"/>
    <w:rsid w:val="00F41208"/>
    <w:rsid w:val="00F4257E"/>
    <w:rsid w:val="00F43C4A"/>
    <w:rsid w:val="00F55433"/>
    <w:rsid w:val="00F558C4"/>
    <w:rsid w:val="00F64DDC"/>
    <w:rsid w:val="00FC3BC7"/>
    <w:rsid w:val="00FC58A5"/>
    <w:rsid w:val="00FE7084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038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03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189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469">
              <w:marLeft w:val="99"/>
              <w:marRight w:val="99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80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5694">
                                              <w:marLeft w:val="27"/>
                                              <w:marRight w:val="-45"/>
                                              <w:marTop w:val="9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02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822">
              <w:marLeft w:val="99"/>
              <w:marRight w:val="99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63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17316">
                                              <w:marLeft w:val="27"/>
                                              <w:marRight w:val="-45"/>
                                              <w:marTop w:val="9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6DD3C-F168-4814-838A-50C1256F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14</cp:revision>
  <cp:lastPrinted>2015-05-11T11:03:00Z</cp:lastPrinted>
  <dcterms:created xsi:type="dcterms:W3CDTF">2015-04-23T14:53:00Z</dcterms:created>
  <dcterms:modified xsi:type="dcterms:W3CDTF">2015-05-11T11:04:00Z</dcterms:modified>
</cp:coreProperties>
</file>