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58" w:rsidRPr="00F803B9" w:rsidRDefault="00DB0B58" w:rsidP="006F7AA0">
      <w:pPr>
        <w:pStyle w:val="Titre1"/>
        <w:ind w:left="567"/>
        <w:rPr>
          <w:rFonts w:ascii="Arial" w:hAnsi="Arial" w:cs="Arial"/>
          <w:sz w:val="28"/>
          <w:szCs w:val="28"/>
        </w:rPr>
      </w:pPr>
      <w:r w:rsidRPr="00F803B9">
        <w:rPr>
          <w:rFonts w:ascii="Arial" w:hAnsi="Arial" w:cs="Arial"/>
          <w:sz w:val="28"/>
          <w:szCs w:val="28"/>
        </w:rPr>
        <w:t>Ville de Riorges</w:t>
      </w:r>
    </w:p>
    <w:p w:rsidR="00DB0B58" w:rsidRDefault="00061958" w:rsidP="001B409F">
      <w:pPr>
        <w:pStyle w:val="Titre1"/>
        <w:tabs>
          <w:tab w:val="right" w:pos="9639"/>
        </w:tabs>
        <w:ind w:left="567"/>
        <w:rPr>
          <w:rFonts w:ascii="Arial" w:hAnsi="Arial"/>
        </w:rPr>
      </w:pPr>
      <w:r>
        <w:rPr>
          <w:rFonts w:ascii="Arial" w:hAnsi="Arial"/>
        </w:rPr>
        <w:t>Délibération du c</w:t>
      </w:r>
      <w:r w:rsidR="00AE5287">
        <w:rPr>
          <w:rFonts w:ascii="Arial" w:hAnsi="Arial"/>
        </w:rPr>
        <w:t>onseil</w:t>
      </w:r>
      <w:r w:rsidR="00DB0B58">
        <w:rPr>
          <w:rFonts w:ascii="Arial" w:hAnsi="Arial"/>
        </w:rPr>
        <w:t xml:space="preserve"> municipal du </w:t>
      </w:r>
      <w:r w:rsidR="004F4CEC">
        <w:rPr>
          <w:rFonts w:ascii="Arial" w:hAnsi="Arial"/>
        </w:rPr>
        <w:t>5 février</w:t>
      </w:r>
      <w:r w:rsidR="004417CC">
        <w:rPr>
          <w:rFonts w:ascii="Arial" w:hAnsi="Arial"/>
        </w:rPr>
        <w:t xml:space="preserve"> 2015</w:t>
      </w:r>
      <w:r w:rsidR="00DB0B58">
        <w:rPr>
          <w:rFonts w:ascii="Arial" w:hAnsi="Arial"/>
        </w:rPr>
        <w:tab/>
      </w:r>
      <w:r>
        <w:rPr>
          <w:rFonts w:ascii="Arial" w:hAnsi="Arial"/>
        </w:rPr>
        <w:t>5.2</w:t>
      </w:r>
    </w:p>
    <w:p w:rsidR="00D34E51" w:rsidRDefault="00D34E51">
      <w:pPr>
        <w:tabs>
          <w:tab w:val="left" w:pos="1276"/>
          <w:tab w:val="left" w:pos="3261"/>
          <w:tab w:val="left" w:pos="7230"/>
        </w:tabs>
        <w:ind w:left="2268"/>
        <w:jc w:val="center"/>
        <w:rPr>
          <w:rFonts w:ascii="Arial" w:hAnsi="Arial"/>
          <w:b/>
          <w:sz w:val="22"/>
        </w:rPr>
      </w:pPr>
    </w:p>
    <w:p w:rsidR="00D34E51" w:rsidRDefault="00D34E51">
      <w:pPr>
        <w:tabs>
          <w:tab w:val="left" w:pos="1276"/>
          <w:tab w:val="left" w:pos="3261"/>
          <w:tab w:val="left" w:pos="7230"/>
        </w:tabs>
        <w:ind w:left="2268"/>
        <w:jc w:val="center"/>
        <w:rPr>
          <w:rFonts w:ascii="Arial" w:hAnsi="Arial"/>
          <w:b/>
          <w:sz w:val="22"/>
        </w:rPr>
      </w:pPr>
    </w:p>
    <w:p w:rsidR="00801284" w:rsidRDefault="00801284">
      <w:pPr>
        <w:tabs>
          <w:tab w:val="left" w:pos="1276"/>
          <w:tab w:val="left" w:pos="3261"/>
          <w:tab w:val="left" w:pos="7230"/>
        </w:tabs>
        <w:ind w:left="2268"/>
        <w:jc w:val="center"/>
        <w:rPr>
          <w:rFonts w:ascii="Arial" w:hAnsi="Arial"/>
          <w:b/>
          <w:sz w:val="22"/>
        </w:rPr>
      </w:pPr>
    </w:p>
    <w:p w:rsidR="00D34E51" w:rsidRPr="00F803B9" w:rsidRDefault="00061958">
      <w:pPr>
        <w:pStyle w:val="Titre3"/>
        <w:rPr>
          <w:rFonts w:ascii="Arial" w:hAnsi="Arial" w:cs="Arial"/>
          <w:sz w:val="24"/>
          <w:szCs w:val="24"/>
        </w:rPr>
      </w:pPr>
      <w:r w:rsidRPr="00F803B9">
        <w:rPr>
          <w:rFonts w:ascii="Arial" w:hAnsi="Arial" w:cs="Arial"/>
          <w:sz w:val="24"/>
          <w:szCs w:val="24"/>
        </w:rPr>
        <w:t>ACTION SOCIALE-SANTE-JEUNESSE</w:t>
      </w:r>
    </w:p>
    <w:p w:rsidR="00D34E51" w:rsidRDefault="00D34E51">
      <w:pPr>
        <w:tabs>
          <w:tab w:val="left" w:pos="1276"/>
          <w:tab w:val="left" w:pos="3261"/>
        </w:tabs>
        <w:ind w:left="2269"/>
        <w:jc w:val="right"/>
        <w:rPr>
          <w:rFonts w:ascii="Arial" w:hAnsi="Arial"/>
          <w:b/>
          <w:sz w:val="22"/>
        </w:rPr>
      </w:pPr>
    </w:p>
    <w:p w:rsidR="00A50BFB" w:rsidRDefault="00E9686C">
      <w:pPr>
        <w:tabs>
          <w:tab w:val="left" w:pos="1276"/>
          <w:tab w:val="left" w:pos="3261"/>
        </w:tabs>
        <w:ind w:left="2269"/>
        <w:jc w:val="right"/>
        <w:rPr>
          <w:rFonts w:ascii="Arial" w:hAnsi="Arial"/>
          <w:b/>
          <w:sz w:val="22"/>
        </w:rPr>
      </w:pPr>
      <w:r>
        <w:rPr>
          <w:rFonts w:ascii="Arial" w:hAnsi="Arial"/>
          <w:b/>
          <w:sz w:val="22"/>
        </w:rPr>
        <w:t xml:space="preserve">LOCAL DE DISTRIBUTION </w:t>
      </w:r>
      <w:r w:rsidR="008D5680">
        <w:rPr>
          <w:rFonts w:ascii="Arial" w:hAnsi="Arial"/>
          <w:b/>
          <w:sz w:val="22"/>
        </w:rPr>
        <w:t>ALIMENTAIRE</w:t>
      </w:r>
    </w:p>
    <w:p w:rsidR="005B0FE6" w:rsidRDefault="005B0FE6" w:rsidP="005B0FE6">
      <w:pPr>
        <w:pStyle w:val="Retraitcorpsdetexte3"/>
        <w:ind w:left="708"/>
        <w:jc w:val="right"/>
        <w:rPr>
          <w:rFonts w:ascii="Arial" w:hAnsi="Arial"/>
        </w:rPr>
      </w:pPr>
      <w:r>
        <w:rPr>
          <w:rFonts w:ascii="Arial" w:hAnsi="Arial"/>
        </w:rPr>
        <w:t>DEMANDE DE SUBVENTION</w:t>
      </w:r>
    </w:p>
    <w:p w:rsidR="0021480B" w:rsidRDefault="005B0FE6" w:rsidP="005B0FE6">
      <w:pPr>
        <w:pStyle w:val="Retraitcorpsdetexte3"/>
        <w:ind w:left="708"/>
        <w:jc w:val="right"/>
        <w:rPr>
          <w:rFonts w:ascii="Arial" w:hAnsi="Arial"/>
        </w:rPr>
      </w:pPr>
      <w:r>
        <w:t xml:space="preserve">AU TITRE DE LA </w:t>
      </w:r>
      <w:r w:rsidR="006F7AA0">
        <w:rPr>
          <w:rFonts w:ascii="Arial" w:hAnsi="Arial"/>
        </w:rPr>
        <w:t>DOTATION D'EQUIPEMENT</w:t>
      </w:r>
    </w:p>
    <w:p w:rsidR="006F7AA0" w:rsidRDefault="008D5680" w:rsidP="005B0FE6">
      <w:pPr>
        <w:pStyle w:val="Retraitcorpsdetexte3"/>
        <w:ind w:left="708"/>
        <w:jc w:val="right"/>
        <w:rPr>
          <w:rFonts w:ascii="Arial" w:hAnsi="Arial"/>
        </w:rPr>
      </w:pPr>
      <w:r>
        <w:rPr>
          <w:rFonts w:ascii="Arial" w:hAnsi="Arial"/>
        </w:rPr>
        <w:t xml:space="preserve">DES TERRITOIRES RURAUX – </w:t>
      </w:r>
      <w:r w:rsidR="00A50BFB">
        <w:rPr>
          <w:rFonts w:ascii="Arial" w:hAnsi="Arial"/>
        </w:rPr>
        <w:t xml:space="preserve">DETR </w:t>
      </w:r>
      <w:r w:rsidR="006F7AA0">
        <w:rPr>
          <w:rFonts w:ascii="Arial" w:hAnsi="Arial"/>
        </w:rPr>
        <w:t>201</w:t>
      </w:r>
      <w:r w:rsidR="004417CC">
        <w:rPr>
          <w:rFonts w:ascii="Arial" w:hAnsi="Arial"/>
        </w:rPr>
        <w:t>5</w:t>
      </w:r>
    </w:p>
    <w:p w:rsidR="005250BF" w:rsidRDefault="005250BF" w:rsidP="00DB0B58">
      <w:pPr>
        <w:ind w:left="1418"/>
        <w:jc w:val="both"/>
        <w:rPr>
          <w:rFonts w:ascii="Arial" w:hAnsi="Arial" w:cs="Arial"/>
          <w:sz w:val="22"/>
          <w:szCs w:val="22"/>
        </w:rPr>
      </w:pPr>
    </w:p>
    <w:p w:rsidR="00801284" w:rsidRDefault="00801284" w:rsidP="00DB0B58">
      <w:pPr>
        <w:ind w:left="1418"/>
        <w:jc w:val="both"/>
        <w:rPr>
          <w:rFonts w:ascii="Arial" w:hAnsi="Arial" w:cs="Arial"/>
          <w:sz w:val="22"/>
          <w:szCs w:val="22"/>
        </w:rPr>
      </w:pPr>
    </w:p>
    <w:p w:rsidR="00061958" w:rsidRDefault="00061958" w:rsidP="00DB0B58">
      <w:pPr>
        <w:ind w:left="1418"/>
        <w:jc w:val="both"/>
        <w:rPr>
          <w:rFonts w:ascii="Arial" w:hAnsi="Arial" w:cs="Arial"/>
          <w:sz w:val="22"/>
          <w:szCs w:val="22"/>
        </w:rPr>
      </w:pPr>
    </w:p>
    <w:p w:rsidR="00B52558" w:rsidRDefault="00B52558" w:rsidP="00DB0B58">
      <w:pPr>
        <w:ind w:left="1418"/>
        <w:jc w:val="both"/>
        <w:rPr>
          <w:rFonts w:ascii="Arial" w:hAnsi="Arial" w:cs="Arial"/>
          <w:sz w:val="22"/>
          <w:szCs w:val="22"/>
        </w:rPr>
      </w:pPr>
    </w:p>
    <w:p w:rsidR="00061958" w:rsidRDefault="00061958" w:rsidP="00211339">
      <w:pPr>
        <w:ind w:left="1418"/>
        <w:jc w:val="both"/>
        <w:rPr>
          <w:rFonts w:ascii="Arial" w:hAnsi="Arial"/>
          <w:sz w:val="22"/>
        </w:rPr>
      </w:pPr>
      <w:r>
        <w:rPr>
          <w:rFonts w:ascii="Arial" w:hAnsi="Arial"/>
          <w:sz w:val="22"/>
        </w:rPr>
        <w:t>Martine SCHMÜCK, première adjointe, déléguée à l'action sociale, la santé et la jeunesse, expose à l'assemblée :</w:t>
      </w:r>
    </w:p>
    <w:p w:rsidR="000A5363" w:rsidRDefault="000A5363" w:rsidP="00DB0B58">
      <w:pPr>
        <w:ind w:left="1418"/>
        <w:jc w:val="both"/>
        <w:rPr>
          <w:rFonts w:ascii="Arial" w:hAnsi="Arial" w:cs="Arial"/>
          <w:sz w:val="22"/>
          <w:szCs w:val="22"/>
        </w:rPr>
      </w:pPr>
    </w:p>
    <w:p w:rsidR="00FB03DF" w:rsidRDefault="00061958" w:rsidP="00FB03DF">
      <w:pPr>
        <w:ind w:left="1418"/>
        <w:jc w:val="both"/>
        <w:rPr>
          <w:rFonts w:ascii="Arial" w:hAnsi="Arial" w:cs="Arial"/>
          <w:sz w:val="22"/>
          <w:szCs w:val="22"/>
        </w:rPr>
      </w:pPr>
      <w:r>
        <w:rPr>
          <w:rFonts w:ascii="Arial" w:hAnsi="Arial" w:cs="Arial"/>
          <w:b/>
          <w:sz w:val="22"/>
          <w:szCs w:val="22"/>
        </w:rPr>
        <w:t>"</w:t>
      </w:r>
      <w:r w:rsidR="00FB03DF" w:rsidRPr="005B0FE6">
        <w:rPr>
          <w:rFonts w:ascii="Arial" w:hAnsi="Arial" w:cs="Arial"/>
          <w:sz w:val="22"/>
          <w:szCs w:val="22"/>
        </w:rPr>
        <w:t>Créée par l’article 179 de la loi n°</w:t>
      </w:r>
      <w:r w:rsidR="00FB03DF">
        <w:rPr>
          <w:rFonts w:ascii="Arial" w:hAnsi="Arial" w:cs="Arial"/>
          <w:sz w:val="22"/>
          <w:szCs w:val="22"/>
        </w:rPr>
        <w:t xml:space="preserve"> </w:t>
      </w:r>
      <w:r w:rsidR="00FB03DF" w:rsidRPr="005B0FE6">
        <w:rPr>
          <w:rFonts w:ascii="Arial" w:hAnsi="Arial" w:cs="Arial"/>
          <w:sz w:val="22"/>
          <w:szCs w:val="22"/>
        </w:rPr>
        <w:t xml:space="preserve">2010-1657 de finances pour 2011, la </w:t>
      </w:r>
      <w:r w:rsidR="00FB03DF">
        <w:rPr>
          <w:rFonts w:ascii="Arial" w:hAnsi="Arial" w:cs="Arial"/>
          <w:sz w:val="22"/>
          <w:szCs w:val="22"/>
        </w:rPr>
        <w:t>d</w:t>
      </w:r>
      <w:r w:rsidR="00FB03DF" w:rsidRPr="005B0FE6">
        <w:rPr>
          <w:rFonts w:ascii="Arial" w:hAnsi="Arial" w:cs="Arial"/>
          <w:sz w:val="22"/>
          <w:szCs w:val="22"/>
        </w:rPr>
        <w:t>otation d’</w:t>
      </w:r>
      <w:r w:rsidR="00FB03DF">
        <w:rPr>
          <w:rFonts w:ascii="Arial" w:hAnsi="Arial" w:cs="Arial"/>
          <w:sz w:val="22"/>
          <w:szCs w:val="22"/>
        </w:rPr>
        <w:t>é</w:t>
      </w:r>
      <w:r w:rsidR="00FB03DF" w:rsidRPr="005B0FE6">
        <w:rPr>
          <w:rFonts w:ascii="Arial" w:hAnsi="Arial" w:cs="Arial"/>
          <w:sz w:val="22"/>
          <w:szCs w:val="22"/>
        </w:rPr>
        <w:t xml:space="preserve">quipement des </w:t>
      </w:r>
      <w:r w:rsidR="00FB03DF">
        <w:rPr>
          <w:rFonts w:ascii="Arial" w:hAnsi="Arial" w:cs="Arial"/>
          <w:sz w:val="22"/>
          <w:szCs w:val="22"/>
        </w:rPr>
        <w:t>t</w:t>
      </w:r>
      <w:r w:rsidR="00FB03DF" w:rsidRPr="005B0FE6">
        <w:rPr>
          <w:rFonts w:ascii="Arial" w:hAnsi="Arial" w:cs="Arial"/>
          <w:sz w:val="22"/>
          <w:szCs w:val="22"/>
        </w:rPr>
        <w:t xml:space="preserve">erritoires </w:t>
      </w:r>
      <w:r w:rsidR="00FB03DF">
        <w:rPr>
          <w:rFonts w:ascii="Arial" w:hAnsi="Arial" w:cs="Arial"/>
          <w:sz w:val="22"/>
          <w:szCs w:val="22"/>
        </w:rPr>
        <w:t>r</w:t>
      </w:r>
      <w:r w:rsidR="00FB03DF" w:rsidRPr="005B0FE6">
        <w:rPr>
          <w:rFonts w:ascii="Arial" w:hAnsi="Arial" w:cs="Arial"/>
          <w:sz w:val="22"/>
          <w:szCs w:val="22"/>
        </w:rPr>
        <w:t xml:space="preserve">uraux </w:t>
      </w:r>
      <w:r w:rsidR="00FB03DF">
        <w:rPr>
          <w:rFonts w:ascii="Arial" w:hAnsi="Arial" w:cs="Arial"/>
          <w:sz w:val="22"/>
          <w:szCs w:val="22"/>
        </w:rPr>
        <w:t xml:space="preserve">(DETR) </w:t>
      </w:r>
      <w:r w:rsidR="00FB03DF" w:rsidRPr="005B0FE6">
        <w:rPr>
          <w:rFonts w:ascii="Arial" w:hAnsi="Arial" w:cs="Arial"/>
          <w:sz w:val="22"/>
          <w:szCs w:val="22"/>
        </w:rPr>
        <w:t xml:space="preserve">résulte de la fusion de la </w:t>
      </w:r>
      <w:r w:rsidR="00FB03DF">
        <w:rPr>
          <w:rFonts w:ascii="Arial" w:hAnsi="Arial" w:cs="Arial"/>
          <w:sz w:val="22"/>
          <w:szCs w:val="22"/>
        </w:rPr>
        <w:t>d</w:t>
      </w:r>
      <w:r w:rsidR="00FB03DF" w:rsidRPr="005B0FE6">
        <w:rPr>
          <w:rFonts w:ascii="Arial" w:hAnsi="Arial" w:cs="Arial"/>
          <w:sz w:val="22"/>
          <w:szCs w:val="22"/>
        </w:rPr>
        <w:t xml:space="preserve">otation </w:t>
      </w:r>
      <w:r w:rsidR="00FB03DF">
        <w:rPr>
          <w:rFonts w:ascii="Arial" w:hAnsi="Arial" w:cs="Arial"/>
          <w:sz w:val="22"/>
          <w:szCs w:val="22"/>
        </w:rPr>
        <w:t>g</w:t>
      </w:r>
      <w:r w:rsidR="00FB03DF" w:rsidRPr="005B0FE6">
        <w:rPr>
          <w:rFonts w:ascii="Arial" w:hAnsi="Arial" w:cs="Arial"/>
          <w:sz w:val="22"/>
          <w:szCs w:val="22"/>
        </w:rPr>
        <w:t>lobale d’</w:t>
      </w:r>
      <w:r w:rsidR="00FB03DF">
        <w:rPr>
          <w:rFonts w:ascii="Arial" w:hAnsi="Arial" w:cs="Arial"/>
          <w:sz w:val="22"/>
          <w:szCs w:val="22"/>
        </w:rPr>
        <w:t>é</w:t>
      </w:r>
      <w:r w:rsidR="00FB03DF" w:rsidRPr="005B0FE6">
        <w:rPr>
          <w:rFonts w:ascii="Arial" w:hAnsi="Arial" w:cs="Arial"/>
          <w:sz w:val="22"/>
          <w:szCs w:val="22"/>
        </w:rPr>
        <w:t xml:space="preserve">quipement (DGE) des communes et de la </w:t>
      </w:r>
      <w:r w:rsidR="00FB03DF">
        <w:rPr>
          <w:rFonts w:ascii="Arial" w:hAnsi="Arial" w:cs="Arial"/>
          <w:sz w:val="22"/>
          <w:szCs w:val="22"/>
        </w:rPr>
        <w:t>d</w:t>
      </w:r>
      <w:r w:rsidR="00FB03DF" w:rsidRPr="005B0FE6">
        <w:rPr>
          <w:rFonts w:ascii="Arial" w:hAnsi="Arial" w:cs="Arial"/>
          <w:sz w:val="22"/>
          <w:szCs w:val="22"/>
        </w:rPr>
        <w:t xml:space="preserve">otation de </w:t>
      </w:r>
      <w:r w:rsidR="00FB03DF">
        <w:rPr>
          <w:rFonts w:ascii="Arial" w:hAnsi="Arial" w:cs="Arial"/>
          <w:sz w:val="22"/>
          <w:szCs w:val="22"/>
        </w:rPr>
        <w:t>d</w:t>
      </w:r>
      <w:r w:rsidR="00FB03DF" w:rsidRPr="005B0FE6">
        <w:rPr>
          <w:rFonts w:ascii="Arial" w:hAnsi="Arial" w:cs="Arial"/>
          <w:sz w:val="22"/>
          <w:szCs w:val="22"/>
        </w:rPr>
        <w:t xml:space="preserve">éveloppement </w:t>
      </w:r>
      <w:r w:rsidR="00FB03DF">
        <w:rPr>
          <w:rFonts w:ascii="Arial" w:hAnsi="Arial" w:cs="Arial"/>
          <w:sz w:val="22"/>
          <w:szCs w:val="22"/>
        </w:rPr>
        <w:t>r</w:t>
      </w:r>
      <w:r w:rsidR="00FB03DF" w:rsidRPr="005B0FE6">
        <w:rPr>
          <w:rFonts w:ascii="Arial" w:hAnsi="Arial" w:cs="Arial"/>
          <w:sz w:val="22"/>
          <w:szCs w:val="22"/>
        </w:rPr>
        <w:t>ural (DDR).</w:t>
      </w:r>
    </w:p>
    <w:p w:rsidR="00FB03DF" w:rsidRPr="005B0FE6" w:rsidRDefault="00FB03DF" w:rsidP="00FB03DF">
      <w:pPr>
        <w:ind w:left="1418"/>
        <w:jc w:val="both"/>
        <w:rPr>
          <w:rFonts w:ascii="Arial" w:hAnsi="Arial" w:cs="Arial"/>
          <w:sz w:val="22"/>
          <w:szCs w:val="22"/>
        </w:rPr>
      </w:pPr>
    </w:p>
    <w:p w:rsidR="00FB03DF" w:rsidRDefault="00FB03DF" w:rsidP="00FB03DF">
      <w:pPr>
        <w:ind w:left="1418"/>
        <w:jc w:val="both"/>
        <w:rPr>
          <w:rFonts w:ascii="Arial" w:hAnsi="Arial" w:cs="Arial"/>
          <w:sz w:val="22"/>
          <w:szCs w:val="22"/>
        </w:rPr>
      </w:pPr>
      <w:r w:rsidRPr="005B0FE6">
        <w:rPr>
          <w:rFonts w:ascii="Arial" w:hAnsi="Arial" w:cs="Arial"/>
          <w:sz w:val="22"/>
          <w:szCs w:val="22"/>
        </w:rPr>
        <w:t>Cette dotation permet de financer des projets d’investissement dans le</w:t>
      </w:r>
      <w:r>
        <w:rPr>
          <w:rFonts w:ascii="Arial" w:hAnsi="Arial" w:cs="Arial"/>
          <w:sz w:val="22"/>
          <w:szCs w:val="22"/>
        </w:rPr>
        <w:t>s</w:t>
      </w:r>
      <w:r w:rsidRPr="005B0FE6">
        <w:rPr>
          <w:rFonts w:ascii="Arial" w:hAnsi="Arial" w:cs="Arial"/>
          <w:sz w:val="22"/>
          <w:szCs w:val="22"/>
        </w:rPr>
        <w:t xml:space="preserve"> domaine</w:t>
      </w:r>
      <w:r>
        <w:rPr>
          <w:rFonts w:ascii="Arial" w:hAnsi="Arial" w:cs="Arial"/>
          <w:sz w:val="22"/>
          <w:szCs w:val="22"/>
        </w:rPr>
        <w:t>s</w:t>
      </w:r>
      <w:r w:rsidRPr="005B0FE6">
        <w:rPr>
          <w:rFonts w:ascii="Arial" w:hAnsi="Arial" w:cs="Arial"/>
          <w:sz w:val="22"/>
          <w:szCs w:val="22"/>
        </w:rPr>
        <w:t xml:space="preserve"> économique, social, environnemental et touristique ou favorisant le développement ou le maintien des services publics en milieu rural.</w:t>
      </w:r>
    </w:p>
    <w:p w:rsidR="00FB03DF" w:rsidRPr="005B0FE6" w:rsidRDefault="00FB03DF" w:rsidP="00FB03DF">
      <w:pPr>
        <w:ind w:left="1418"/>
        <w:jc w:val="both"/>
        <w:rPr>
          <w:rFonts w:ascii="Arial" w:hAnsi="Arial" w:cs="Arial"/>
          <w:sz w:val="22"/>
          <w:szCs w:val="22"/>
        </w:rPr>
      </w:pPr>
    </w:p>
    <w:p w:rsidR="00FB03DF" w:rsidRDefault="00FB03DF" w:rsidP="00FB03DF">
      <w:pPr>
        <w:ind w:left="1418"/>
        <w:jc w:val="both"/>
        <w:rPr>
          <w:rFonts w:ascii="Arial" w:hAnsi="Arial" w:cs="Arial"/>
          <w:sz w:val="22"/>
          <w:szCs w:val="22"/>
        </w:rPr>
      </w:pPr>
      <w:r w:rsidRPr="005B0FE6">
        <w:rPr>
          <w:rFonts w:ascii="Arial" w:hAnsi="Arial" w:cs="Arial"/>
          <w:sz w:val="22"/>
          <w:szCs w:val="22"/>
        </w:rPr>
        <w:t>L’attribution de la dotation d’</w:t>
      </w:r>
      <w:r>
        <w:rPr>
          <w:rFonts w:ascii="Arial" w:hAnsi="Arial" w:cs="Arial"/>
          <w:sz w:val="22"/>
          <w:szCs w:val="22"/>
        </w:rPr>
        <w:t>é</w:t>
      </w:r>
      <w:r w:rsidRPr="005B0FE6">
        <w:rPr>
          <w:rFonts w:ascii="Arial" w:hAnsi="Arial" w:cs="Arial"/>
          <w:sz w:val="22"/>
          <w:szCs w:val="22"/>
        </w:rPr>
        <w:t xml:space="preserve">quipement des </w:t>
      </w:r>
      <w:r>
        <w:rPr>
          <w:rFonts w:ascii="Arial" w:hAnsi="Arial" w:cs="Arial"/>
          <w:sz w:val="22"/>
          <w:szCs w:val="22"/>
        </w:rPr>
        <w:t>t</w:t>
      </w:r>
      <w:r w:rsidRPr="005B0FE6">
        <w:rPr>
          <w:rFonts w:ascii="Arial" w:hAnsi="Arial" w:cs="Arial"/>
          <w:sz w:val="22"/>
          <w:szCs w:val="22"/>
        </w:rPr>
        <w:t xml:space="preserve">erritoires </w:t>
      </w:r>
      <w:r>
        <w:rPr>
          <w:rFonts w:ascii="Arial" w:hAnsi="Arial" w:cs="Arial"/>
          <w:sz w:val="22"/>
          <w:szCs w:val="22"/>
        </w:rPr>
        <w:t>r</w:t>
      </w:r>
      <w:r w:rsidRPr="005B0FE6">
        <w:rPr>
          <w:rFonts w:ascii="Arial" w:hAnsi="Arial" w:cs="Arial"/>
          <w:sz w:val="22"/>
          <w:szCs w:val="22"/>
        </w:rPr>
        <w:t>uraux obéit à des critères</w:t>
      </w:r>
      <w:r>
        <w:rPr>
          <w:rFonts w:ascii="Arial" w:hAnsi="Arial" w:cs="Arial"/>
          <w:sz w:val="22"/>
          <w:szCs w:val="22"/>
        </w:rPr>
        <w:t xml:space="preserve"> </w:t>
      </w:r>
      <w:r w:rsidRPr="005B0FE6">
        <w:rPr>
          <w:rFonts w:ascii="Arial" w:hAnsi="Arial" w:cs="Arial"/>
          <w:sz w:val="22"/>
          <w:szCs w:val="22"/>
        </w:rPr>
        <w:t xml:space="preserve">: il appartient au </w:t>
      </w:r>
      <w:r>
        <w:rPr>
          <w:rFonts w:ascii="Arial" w:hAnsi="Arial" w:cs="Arial"/>
          <w:sz w:val="22"/>
          <w:szCs w:val="22"/>
        </w:rPr>
        <w:t>p</w:t>
      </w:r>
      <w:r w:rsidRPr="005B0FE6">
        <w:rPr>
          <w:rFonts w:ascii="Arial" w:hAnsi="Arial" w:cs="Arial"/>
          <w:sz w:val="22"/>
          <w:szCs w:val="22"/>
        </w:rPr>
        <w:t>réfet, en lien avec la commission d’élus, de fixer la liste des opérations éligibles et à subventionner.</w:t>
      </w:r>
    </w:p>
    <w:p w:rsidR="00FB03DF" w:rsidRPr="005B0FE6" w:rsidRDefault="00FB03DF" w:rsidP="00FB03DF">
      <w:pPr>
        <w:ind w:left="1418"/>
        <w:jc w:val="both"/>
        <w:rPr>
          <w:rFonts w:ascii="Arial" w:hAnsi="Arial" w:cs="Arial"/>
          <w:sz w:val="22"/>
          <w:szCs w:val="22"/>
        </w:rPr>
      </w:pPr>
    </w:p>
    <w:p w:rsidR="00FB03DF" w:rsidRDefault="00FB03DF" w:rsidP="00FB03DF">
      <w:pPr>
        <w:ind w:left="1418"/>
        <w:jc w:val="both"/>
        <w:rPr>
          <w:rFonts w:ascii="Arial" w:hAnsi="Arial" w:cs="Arial"/>
          <w:sz w:val="22"/>
          <w:szCs w:val="22"/>
        </w:rPr>
      </w:pPr>
      <w:r>
        <w:rPr>
          <w:rFonts w:ascii="Arial" w:hAnsi="Arial" w:cs="Arial"/>
          <w:sz w:val="22"/>
          <w:szCs w:val="22"/>
        </w:rPr>
        <w:t xml:space="preserve">Il est proposé de solliciter </w:t>
      </w:r>
      <w:r w:rsidRPr="005B0FE6">
        <w:rPr>
          <w:rFonts w:ascii="Arial" w:hAnsi="Arial" w:cs="Arial"/>
          <w:sz w:val="22"/>
          <w:szCs w:val="22"/>
        </w:rPr>
        <w:t xml:space="preserve">une aide financière au titre de la dotation </w:t>
      </w:r>
      <w:r>
        <w:rPr>
          <w:rFonts w:ascii="Arial" w:hAnsi="Arial" w:cs="Arial"/>
          <w:sz w:val="22"/>
          <w:szCs w:val="22"/>
        </w:rPr>
        <w:t>d'équipement des territoires ruraux pour la réhabilitation d’un bâtiment municipal à aménager en local de distribution alimentaire, situé 244 rue du Président René Coty à Riorges.</w:t>
      </w:r>
    </w:p>
    <w:p w:rsidR="00FB03DF" w:rsidRDefault="00FB03DF" w:rsidP="00FB03DF">
      <w:pPr>
        <w:ind w:left="1418"/>
        <w:jc w:val="both"/>
        <w:rPr>
          <w:rFonts w:ascii="Arial" w:hAnsi="Arial" w:cs="Arial"/>
          <w:sz w:val="22"/>
          <w:szCs w:val="22"/>
        </w:rPr>
      </w:pPr>
    </w:p>
    <w:p w:rsidR="00FB03DF" w:rsidRPr="005B0FE6" w:rsidRDefault="00FB03DF" w:rsidP="00FB03DF">
      <w:pPr>
        <w:spacing w:after="120"/>
        <w:ind w:left="1418"/>
        <w:jc w:val="both"/>
        <w:rPr>
          <w:rFonts w:ascii="Arial" w:hAnsi="Arial" w:cs="Arial"/>
          <w:b/>
          <w:bCs/>
          <w:sz w:val="22"/>
          <w:szCs w:val="22"/>
        </w:rPr>
      </w:pPr>
      <w:r>
        <w:rPr>
          <w:rFonts w:ascii="Arial" w:hAnsi="Arial" w:cs="Arial"/>
          <w:b/>
          <w:bCs/>
          <w:sz w:val="22"/>
          <w:szCs w:val="22"/>
        </w:rPr>
        <w:t>Etat des lieux et orientations</w:t>
      </w:r>
    </w:p>
    <w:p w:rsidR="00FB03DF" w:rsidRDefault="00FB03DF" w:rsidP="00FB03DF">
      <w:pPr>
        <w:pStyle w:val="Paragraphedeliste"/>
        <w:ind w:left="1418"/>
        <w:contextualSpacing w:val="0"/>
        <w:jc w:val="both"/>
        <w:rPr>
          <w:rFonts w:ascii="Arial" w:hAnsi="Arial" w:cs="Arial"/>
          <w:sz w:val="22"/>
          <w:szCs w:val="22"/>
        </w:rPr>
      </w:pPr>
      <w:r>
        <w:rPr>
          <w:rFonts w:ascii="Arial" w:hAnsi="Arial" w:cs="Arial"/>
          <w:sz w:val="22"/>
          <w:szCs w:val="22"/>
        </w:rPr>
        <w:t xml:space="preserve">Cet équipement d’une superficie totale de </w:t>
      </w:r>
      <w:r w:rsidRPr="00352264">
        <w:rPr>
          <w:rFonts w:ascii="Arial" w:hAnsi="Arial" w:cs="Arial"/>
          <w:sz w:val="22"/>
          <w:szCs w:val="22"/>
        </w:rPr>
        <w:t>91,33 m²,</w:t>
      </w:r>
      <w:r>
        <w:rPr>
          <w:rFonts w:ascii="Arial" w:hAnsi="Arial" w:cs="Arial"/>
          <w:sz w:val="22"/>
          <w:szCs w:val="22"/>
        </w:rPr>
        <w:t xml:space="preserve"> est implanté sur la parcelle cadastrée sous le numéro 342 de la section AB de 4 270 m², se situant à l’intersection des rues de Saint-Romain et du Président René Coty, à proximité du quartier Riorges Centre.</w:t>
      </w:r>
    </w:p>
    <w:p w:rsidR="00FB03DF" w:rsidRDefault="00FB03DF" w:rsidP="00FB03DF">
      <w:pPr>
        <w:pStyle w:val="Paragraphedeliste"/>
        <w:ind w:left="1418"/>
        <w:contextualSpacing w:val="0"/>
        <w:jc w:val="both"/>
        <w:rPr>
          <w:rFonts w:ascii="Arial" w:hAnsi="Arial" w:cs="Arial"/>
          <w:sz w:val="22"/>
          <w:szCs w:val="22"/>
        </w:rPr>
      </w:pPr>
    </w:p>
    <w:p w:rsidR="00FB03DF" w:rsidRDefault="00FB03DF" w:rsidP="00FB03DF">
      <w:pPr>
        <w:pStyle w:val="Paragraphedeliste"/>
        <w:ind w:left="1418"/>
        <w:contextualSpacing w:val="0"/>
        <w:jc w:val="both"/>
        <w:rPr>
          <w:rFonts w:ascii="Arial" w:hAnsi="Arial" w:cs="Arial"/>
          <w:sz w:val="22"/>
          <w:szCs w:val="22"/>
        </w:rPr>
      </w:pPr>
      <w:r>
        <w:rPr>
          <w:rFonts w:ascii="Arial" w:hAnsi="Arial" w:cs="Arial"/>
          <w:sz w:val="22"/>
          <w:szCs w:val="22"/>
        </w:rPr>
        <w:t xml:space="preserve">Actuellement, plusieurs bâtiments existent sur cette parcelle : </w:t>
      </w:r>
    </w:p>
    <w:p w:rsidR="00FB03DF" w:rsidRDefault="00FB03DF" w:rsidP="00FB03DF">
      <w:pPr>
        <w:pStyle w:val="Paragraphedeliste"/>
        <w:numPr>
          <w:ilvl w:val="0"/>
          <w:numId w:val="24"/>
        </w:numPr>
        <w:spacing w:before="120"/>
        <w:ind w:left="1702" w:hanging="284"/>
        <w:contextualSpacing w:val="0"/>
        <w:jc w:val="both"/>
        <w:rPr>
          <w:rFonts w:ascii="Arial" w:hAnsi="Arial" w:cs="Arial"/>
          <w:sz w:val="22"/>
          <w:szCs w:val="22"/>
        </w:rPr>
      </w:pPr>
      <w:r>
        <w:rPr>
          <w:rFonts w:ascii="Arial" w:hAnsi="Arial" w:cs="Arial"/>
          <w:sz w:val="22"/>
          <w:szCs w:val="22"/>
        </w:rPr>
        <w:t>le bâtiment concerné par le projet est divisé en deux parties :</w:t>
      </w:r>
    </w:p>
    <w:p w:rsidR="00FB03DF" w:rsidRDefault="00FB03DF" w:rsidP="00FB03DF">
      <w:pPr>
        <w:pStyle w:val="Paragraphedeliste"/>
        <w:numPr>
          <w:ilvl w:val="1"/>
          <w:numId w:val="26"/>
        </w:numPr>
        <w:spacing w:before="40"/>
        <w:ind w:left="1985" w:hanging="284"/>
        <w:contextualSpacing w:val="0"/>
        <w:jc w:val="both"/>
        <w:rPr>
          <w:rFonts w:ascii="Arial" w:hAnsi="Arial" w:cs="Arial"/>
          <w:sz w:val="22"/>
          <w:szCs w:val="22"/>
        </w:rPr>
      </w:pPr>
      <w:r>
        <w:rPr>
          <w:rFonts w:ascii="Arial" w:hAnsi="Arial" w:cs="Arial"/>
          <w:sz w:val="22"/>
          <w:szCs w:val="22"/>
        </w:rPr>
        <w:t>la première abritant au rez-de-chaussée, des garages ;</w:t>
      </w:r>
    </w:p>
    <w:p w:rsidR="00FB03DF" w:rsidRPr="00B00CDA" w:rsidRDefault="00FB03DF" w:rsidP="00FB03DF">
      <w:pPr>
        <w:pStyle w:val="Paragraphedeliste"/>
        <w:numPr>
          <w:ilvl w:val="1"/>
          <w:numId w:val="26"/>
        </w:numPr>
        <w:spacing w:before="40"/>
        <w:ind w:left="1985" w:hanging="284"/>
        <w:contextualSpacing w:val="0"/>
        <w:jc w:val="both"/>
        <w:rPr>
          <w:rFonts w:ascii="Arial" w:hAnsi="Arial" w:cs="Arial"/>
          <w:sz w:val="22"/>
          <w:szCs w:val="22"/>
        </w:rPr>
      </w:pPr>
      <w:r w:rsidRPr="00B00CDA">
        <w:rPr>
          <w:rFonts w:ascii="Arial" w:hAnsi="Arial" w:cs="Arial"/>
          <w:sz w:val="22"/>
          <w:szCs w:val="22"/>
        </w:rPr>
        <w:t>la seconde, sur les deux tiers de l’ensemble, abritant au rez-de-chaussée et en étage, des locaux associa</w:t>
      </w:r>
      <w:r>
        <w:rPr>
          <w:rFonts w:ascii="Arial" w:hAnsi="Arial" w:cs="Arial"/>
          <w:sz w:val="22"/>
          <w:szCs w:val="22"/>
        </w:rPr>
        <w:t>tifs dont un petit local affecté à l'aide alimentaire ;</w:t>
      </w:r>
    </w:p>
    <w:p w:rsidR="00FB03DF" w:rsidRDefault="00FB03DF" w:rsidP="00FB03DF">
      <w:pPr>
        <w:pStyle w:val="Paragraphedeliste"/>
        <w:numPr>
          <w:ilvl w:val="0"/>
          <w:numId w:val="24"/>
        </w:numPr>
        <w:spacing w:before="120"/>
        <w:ind w:left="1702" w:hanging="284"/>
        <w:contextualSpacing w:val="0"/>
        <w:jc w:val="both"/>
        <w:rPr>
          <w:rFonts w:ascii="Arial" w:hAnsi="Arial" w:cs="Arial"/>
          <w:sz w:val="22"/>
          <w:szCs w:val="22"/>
        </w:rPr>
      </w:pPr>
      <w:r>
        <w:rPr>
          <w:rFonts w:ascii="Arial" w:hAnsi="Arial" w:cs="Arial"/>
          <w:sz w:val="22"/>
          <w:szCs w:val="22"/>
        </w:rPr>
        <w:t>le reste de l’espace est dédié aux circulations et à des zones de stockage pour les ateliers municipaux.</w:t>
      </w:r>
    </w:p>
    <w:p w:rsidR="00FB03DF" w:rsidRDefault="00FB03DF" w:rsidP="00FB03DF">
      <w:pPr>
        <w:ind w:left="1418"/>
        <w:jc w:val="both"/>
        <w:rPr>
          <w:rFonts w:ascii="Arial" w:hAnsi="Arial" w:cs="Arial"/>
          <w:sz w:val="22"/>
          <w:szCs w:val="22"/>
        </w:rPr>
      </w:pPr>
    </w:p>
    <w:p w:rsidR="00FB03DF" w:rsidRDefault="00FB03DF" w:rsidP="00FB03DF">
      <w:pPr>
        <w:autoSpaceDE w:val="0"/>
        <w:autoSpaceDN w:val="0"/>
        <w:adjustRightInd w:val="0"/>
        <w:ind w:left="1418"/>
        <w:jc w:val="both"/>
        <w:rPr>
          <w:rFonts w:ascii="Arial" w:hAnsi="Arial" w:cs="Arial"/>
          <w:sz w:val="22"/>
          <w:szCs w:val="22"/>
        </w:rPr>
      </w:pPr>
      <w:r w:rsidRPr="005B0FE6">
        <w:rPr>
          <w:rFonts w:ascii="Arial" w:hAnsi="Arial" w:cs="Arial"/>
          <w:sz w:val="22"/>
          <w:szCs w:val="22"/>
        </w:rPr>
        <w:t>Après avoi</w:t>
      </w:r>
      <w:r>
        <w:rPr>
          <w:rFonts w:ascii="Arial" w:hAnsi="Arial" w:cs="Arial"/>
          <w:sz w:val="22"/>
          <w:szCs w:val="22"/>
        </w:rPr>
        <w:t xml:space="preserve">r dressé un constat de l’état </w:t>
      </w:r>
      <w:r w:rsidRPr="005B0FE6">
        <w:rPr>
          <w:rFonts w:ascii="Arial" w:hAnsi="Arial" w:cs="Arial"/>
          <w:sz w:val="22"/>
          <w:szCs w:val="22"/>
        </w:rPr>
        <w:t xml:space="preserve">du bâti existant, la ville de Riorges </w:t>
      </w:r>
      <w:r>
        <w:rPr>
          <w:rFonts w:ascii="Arial" w:hAnsi="Arial" w:cs="Arial"/>
          <w:sz w:val="22"/>
          <w:szCs w:val="22"/>
        </w:rPr>
        <w:t>prévoit de déplacer le local de distribution alimentaire de la commune dans la partie garage du bâtiment afin d’accueillir ce service dans de meilleures conditions.</w:t>
      </w:r>
    </w:p>
    <w:p w:rsidR="00FB03DF" w:rsidRDefault="00FB03DF" w:rsidP="00FB03DF">
      <w:pPr>
        <w:autoSpaceDE w:val="0"/>
        <w:autoSpaceDN w:val="0"/>
        <w:adjustRightInd w:val="0"/>
        <w:ind w:left="1418"/>
        <w:jc w:val="both"/>
        <w:rPr>
          <w:rFonts w:ascii="Arial" w:hAnsi="Arial" w:cs="Arial"/>
          <w:sz w:val="22"/>
          <w:szCs w:val="22"/>
        </w:rPr>
      </w:pPr>
    </w:p>
    <w:p w:rsidR="00061958" w:rsidRDefault="00061958" w:rsidP="00FB03DF">
      <w:pPr>
        <w:autoSpaceDE w:val="0"/>
        <w:autoSpaceDN w:val="0"/>
        <w:adjustRightInd w:val="0"/>
        <w:ind w:left="1418"/>
        <w:jc w:val="both"/>
        <w:rPr>
          <w:rFonts w:ascii="Arial" w:hAnsi="Arial" w:cs="Arial"/>
          <w:sz w:val="22"/>
          <w:szCs w:val="22"/>
        </w:rPr>
      </w:pPr>
    </w:p>
    <w:p w:rsidR="00061958" w:rsidRDefault="00061958" w:rsidP="00FB03DF">
      <w:pPr>
        <w:autoSpaceDE w:val="0"/>
        <w:autoSpaceDN w:val="0"/>
        <w:adjustRightInd w:val="0"/>
        <w:ind w:left="1418"/>
        <w:jc w:val="both"/>
        <w:rPr>
          <w:rFonts w:ascii="Arial" w:hAnsi="Arial" w:cs="Arial"/>
          <w:sz w:val="22"/>
          <w:szCs w:val="22"/>
        </w:rPr>
      </w:pPr>
    </w:p>
    <w:p w:rsidR="00061958" w:rsidRDefault="00061958" w:rsidP="00FB03DF">
      <w:pPr>
        <w:autoSpaceDE w:val="0"/>
        <w:autoSpaceDN w:val="0"/>
        <w:adjustRightInd w:val="0"/>
        <w:ind w:left="1418"/>
        <w:jc w:val="both"/>
        <w:rPr>
          <w:rFonts w:ascii="Arial" w:hAnsi="Arial" w:cs="Arial"/>
          <w:sz w:val="22"/>
          <w:szCs w:val="22"/>
        </w:rPr>
      </w:pPr>
    </w:p>
    <w:p w:rsidR="00061958" w:rsidRDefault="00061958" w:rsidP="00FB03DF">
      <w:pPr>
        <w:autoSpaceDE w:val="0"/>
        <w:autoSpaceDN w:val="0"/>
        <w:adjustRightInd w:val="0"/>
        <w:ind w:left="1418"/>
        <w:jc w:val="both"/>
        <w:rPr>
          <w:rFonts w:ascii="Arial" w:hAnsi="Arial" w:cs="Arial"/>
          <w:sz w:val="22"/>
          <w:szCs w:val="22"/>
        </w:rPr>
      </w:pPr>
    </w:p>
    <w:p w:rsidR="00FB03DF" w:rsidRPr="00FB03DF" w:rsidRDefault="00FB03DF" w:rsidP="00FB03DF">
      <w:pPr>
        <w:autoSpaceDE w:val="0"/>
        <w:autoSpaceDN w:val="0"/>
        <w:adjustRightInd w:val="0"/>
        <w:ind w:left="1418"/>
        <w:jc w:val="both"/>
        <w:rPr>
          <w:rFonts w:ascii="Arial" w:hAnsi="Arial" w:cs="Arial"/>
          <w:sz w:val="22"/>
          <w:szCs w:val="22"/>
        </w:rPr>
      </w:pPr>
      <w:r w:rsidRPr="00FB03DF">
        <w:rPr>
          <w:rFonts w:ascii="Arial" w:hAnsi="Arial" w:cs="Arial"/>
          <w:sz w:val="22"/>
          <w:szCs w:val="22"/>
        </w:rPr>
        <w:t>En effet, dans le local actuel, très exigu, sans réel espace d'attente ni possibilité de confidentialité, des bénévoles et un membre du personne du CCAS accueillent en moyenne par distribution de colis alimentaires, une quarantaine de familles en grande précarité.</w:t>
      </w:r>
    </w:p>
    <w:p w:rsidR="00FB03DF" w:rsidRDefault="00FB03DF" w:rsidP="00FB03DF">
      <w:pPr>
        <w:autoSpaceDE w:val="0"/>
        <w:autoSpaceDN w:val="0"/>
        <w:adjustRightInd w:val="0"/>
        <w:ind w:left="1418"/>
        <w:jc w:val="both"/>
        <w:rPr>
          <w:rFonts w:ascii="Arial" w:hAnsi="Arial" w:cs="Arial"/>
          <w:sz w:val="22"/>
          <w:szCs w:val="22"/>
        </w:rPr>
      </w:pPr>
    </w:p>
    <w:p w:rsidR="00FB03DF" w:rsidRPr="00FB03DF" w:rsidRDefault="00FB03DF" w:rsidP="00FB03DF">
      <w:pPr>
        <w:autoSpaceDE w:val="0"/>
        <w:autoSpaceDN w:val="0"/>
        <w:adjustRightInd w:val="0"/>
        <w:ind w:left="1418"/>
        <w:jc w:val="both"/>
        <w:rPr>
          <w:rFonts w:ascii="Arial" w:hAnsi="Arial" w:cs="Arial"/>
          <w:sz w:val="22"/>
          <w:szCs w:val="22"/>
        </w:rPr>
      </w:pPr>
      <w:r w:rsidRPr="00FB03DF">
        <w:rPr>
          <w:rFonts w:ascii="Arial" w:hAnsi="Arial" w:cs="Arial"/>
          <w:sz w:val="22"/>
          <w:szCs w:val="22"/>
        </w:rPr>
        <w:t>Le nouveau local, d’une surface supérieure à celle utilisée précédemment (42,64 m²), permettra d’optimiser les surfaces de circulation des bénévoles assurant la distribution ainsi que celle du public accueilli. Un espace de convivialité y sera installé pour favoriser les échanges entre les professionnels, les bénévoles et les bénéficiaires.</w:t>
      </w:r>
    </w:p>
    <w:p w:rsidR="00FB03DF" w:rsidRDefault="00FB03DF" w:rsidP="00FB03DF">
      <w:pPr>
        <w:autoSpaceDE w:val="0"/>
        <w:autoSpaceDN w:val="0"/>
        <w:adjustRightInd w:val="0"/>
        <w:ind w:left="1418"/>
        <w:jc w:val="both"/>
        <w:rPr>
          <w:rFonts w:ascii="Arial" w:hAnsi="Arial" w:cs="Arial"/>
          <w:sz w:val="22"/>
          <w:szCs w:val="22"/>
        </w:rPr>
      </w:pPr>
    </w:p>
    <w:p w:rsidR="00FB03DF" w:rsidRDefault="00FB03DF" w:rsidP="00FB03DF">
      <w:pPr>
        <w:autoSpaceDE w:val="0"/>
        <w:autoSpaceDN w:val="0"/>
        <w:adjustRightInd w:val="0"/>
        <w:ind w:left="1418"/>
        <w:jc w:val="both"/>
        <w:rPr>
          <w:rFonts w:ascii="Arial" w:hAnsi="Arial" w:cs="Arial"/>
          <w:sz w:val="22"/>
          <w:szCs w:val="22"/>
        </w:rPr>
      </w:pPr>
      <w:r>
        <w:rPr>
          <w:rFonts w:ascii="Arial" w:hAnsi="Arial" w:cs="Arial"/>
          <w:sz w:val="22"/>
          <w:szCs w:val="22"/>
        </w:rPr>
        <w:t>Les conditions de fonctionnement pour les différents publics seront ainsi améliorées.</w:t>
      </w:r>
    </w:p>
    <w:p w:rsidR="00FB03DF" w:rsidRDefault="00FB03DF" w:rsidP="00FB03DF">
      <w:pPr>
        <w:autoSpaceDE w:val="0"/>
        <w:autoSpaceDN w:val="0"/>
        <w:adjustRightInd w:val="0"/>
        <w:ind w:left="1418"/>
        <w:jc w:val="both"/>
        <w:rPr>
          <w:rFonts w:ascii="Arial" w:hAnsi="Arial" w:cs="Arial"/>
          <w:sz w:val="22"/>
          <w:szCs w:val="22"/>
        </w:rPr>
      </w:pPr>
    </w:p>
    <w:p w:rsidR="00FB03DF" w:rsidRDefault="00FB03DF" w:rsidP="00FB03DF">
      <w:pPr>
        <w:autoSpaceDE w:val="0"/>
        <w:autoSpaceDN w:val="0"/>
        <w:adjustRightInd w:val="0"/>
        <w:ind w:left="1418"/>
        <w:jc w:val="both"/>
        <w:rPr>
          <w:rFonts w:ascii="Arial" w:hAnsi="Arial" w:cs="Arial"/>
          <w:sz w:val="22"/>
          <w:szCs w:val="22"/>
        </w:rPr>
      </w:pPr>
      <w:r>
        <w:rPr>
          <w:rFonts w:ascii="Arial" w:hAnsi="Arial" w:cs="Arial"/>
          <w:sz w:val="22"/>
          <w:szCs w:val="22"/>
        </w:rPr>
        <w:t>En effet, celui-ci ne répond pas</w:t>
      </w:r>
      <w:r w:rsidR="00C004E4">
        <w:rPr>
          <w:rFonts w:ascii="Arial" w:hAnsi="Arial" w:cs="Arial"/>
          <w:sz w:val="22"/>
          <w:szCs w:val="22"/>
        </w:rPr>
        <w:t xml:space="preserve"> actuellement</w:t>
      </w:r>
      <w:r>
        <w:rPr>
          <w:rFonts w:ascii="Arial" w:hAnsi="Arial" w:cs="Arial"/>
          <w:sz w:val="22"/>
          <w:szCs w:val="22"/>
        </w:rPr>
        <w:t xml:space="preserve"> aux conditions de fonctionnement définies dans le projet initial d’accueil des différents utilisateurs :</w:t>
      </w:r>
    </w:p>
    <w:p w:rsidR="00FB03DF" w:rsidRPr="00FB0336" w:rsidRDefault="00FB03DF" w:rsidP="00FB03DF">
      <w:pPr>
        <w:pStyle w:val="Paragraphedeliste"/>
        <w:numPr>
          <w:ilvl w:val="0"/>
          <w:numId w:val="25"/>
        </w:numPr>
        <w:autoSpaceDE w:val="0"/>
        <w:autoSpaceDN w:val="0"/>
        <w:adjustRightInd w:val="0"/>
        <w:spacing w:before="40"/>
        <w:ind w:left="1702" w:hanging="284"/>
        <w:contextualSpacing w:val="0"/>
        <w:jc w:val="both"/>
        <w:rPr>
          <w:rFonts w:ascii="Arial" w:hAnsi="Arial" w:cs="Arial"/>
          <w:sz w:val="22"/>
          <w:szCs w:val="22"/>
        </w:rPr>
      </w:pPr>
      <w:r w:rsidRPr="00FB0336">
        <w:rPr>
          <w:rFonts w:ascii="Arial" w:hAnsi="Arial" w:cs="Arial"/>
          <w:sz w:val="22"/>
          <w:szCs w:val="22"/>
        </w:rPr>
        <w:t xml:space="preserve">l’espace d’accueil du public et </w:t>
      </w:r>
      <w:r>
        <w:rPr>
          <w:rFonts w:ascii="Arial" w:hAnsi="Arial" w:cs="Arial"/>
          <w:sz w:val="22"/>
          <w:szCs w:val="22"/>
        </w:rPr>
        <w:t>des bénévoles est mal configuré ;</w:t>
      </w:r>
    </w:p>
    <w:p w:rsidR="00FB03DF" w:rsidRPr="00FB0336" w:rsidRDefault="00FB03DF" w:rsidP="00FB03DF">
      <w:pPr>
        <w:pStyle w:val="Paragraphedeliste"/>
        <w:numPr>
          <w:ilvl w:val="0"/>
          <w:numId w:val="25"/>
        </w:numPr>
        <w:autoSpaceDE w:val="0"/>
        <w:autoSpaceDN w:val="0"/>
        <w:adjustRightInd w:val="0"/>
        <w:spacing w:before="40"/>
        <w:ind w:left="1702" w:hanging="284"/>
        <w:contextualSpacing w:val="0"/>
        <w:jc w:val="both"/>
        <w:rPr>
          <w:rFonts w:ascii="Arial" w:hAnsi="Arial" w:cs="Arial"/>
          <w:sz w:val="22"/>
          <w:szCs w:val="22"/>
        </w:rPr>
      </w:pPr>
      <w:r w:rsidRPr="00FB0336">
        <w:rPr>
          <w:rFonts w:ascii="Arial" w:hAnsi="Arial" w:cs="Arial"/>
          <w:sz w:val="22"/>
          <w:szCs w:val="22"/>
        </w:rPr>
        <w:t>l’équipement n’est pas accessible aux personnes à mobilité réduite.</w:t>
      </w:r>
    </w:p>
    <w:p w:rsidR="00FB03DF" w:rsidRDefault="00FB03DF" w:rsidP="00FB03DF">
      <w:pPr>
        <w:autoSpaceDE w:val="0"/>
        <w:autoSpaceDN w:val="0"/>
        <w:adjustRightInd w:val="0"/>
        <w:ind w:left="1418"/>
        <w:jc w:val="both"/>
        <w:rPr>
          <w:rFonts w:ascii="Arial" w:hAnsi="Arial" w:cs="Arial"/>
          <w:sz w:val="22"/>
          <w:szCs w:val="22"/>
        </w:rPr>
      </w:pPr>
    </w:p>
    <w:p w:rsidR="00FB03DF" w:rsidRDefault="00FB03DF" w:rsidP="00FB03DF">
      <w:pPr>
        <w:autoSpaceDE w:val="0"/>
        <w:autoSpaceDN w:val="0"/>
        <w:adjustRightInd w:val="0"/>
        <w:ind w:left="1418"/>
        <w:jc w:val="both"/>
        <w:rPr>
          <w:rFonts w:ascii="Arial" w:hAnsi="Arial" w:cs="Arial"/>
          <w:sz w:val="22"/>
          <w:szCs w:val="22"/>
        </w:rPr>
      </w:pPr>
      <w:r>
        <w:rPr>
          <w:rFonts w:ascii="Arial" w:hAnsi="Arial" w:cs="Arial"/>
          <w:sz w:val="22"/>
          <w:szCs w:val="22"/>
        </w:rPr>
        <w:t>Les travaux permettront de procéder à la mise aux normes sanitaires et d’accessibilité et de l’adapter au fonctionnement des utilisateurs.</w:t>
      </w:r>
    </w:p>
    <w:p w:rsidR="00FB03DF" w:rsidRDefault="00FB03DF" w:rsidP="00FB03DF">
      <w:pPr>
        <w:ind w:left="1418"/>
        <w:jc w:val="both"/>
        <w:rPr>
          <w:rFonts w:ascii="Arial" w:hAnsi="Arial" w:cs="Arial"/>
          <w:sz w:val="22"/>
          <w:szCs w:val="22"/>
        </w:rPr>
      </w:pPr>
    </w:p>
    <w:p w:rsidR="00FB03DF" w:rsidRPr="004E158C" w:rsidRDefault="00FB03DF" w:rsidP="00FB03DF">
      <w:pPr>
        <w:spacing w:after="120"/>
        <w:ind w:left="1418"/>
        <w:jc w:val="both"/>
        <w:rPr>
          <w:rFonts w:ascii="Arial" w:hAnsi="Arial" w:cs="Arial"/>
          <w:b/>
          <w:bCs/>
          <w:sz w:val="22"/>
          <w:szCs w:val="22"/>
        </w:rPr>
      </w:pPr>
      <w:r w:rsidRPr="004E158C">
        <w:rPr>
          <w:rFonts w:ascii="Arial" w:hAnsi="Arial" w:cs="Arial"/>
          <w:b/>
          <w:bCs/>
          <w:sz w:val="22"/>
          <w:szCs w:val="22"/>
        </w:rPr>
        <w:t>Objectif des travaux</w:t>
      </w:r>
    </w:p>
    <w:p w:rsidR="00FB03DF" w:rsidRDefault="00FB03DF" w:rsidP="00FB03DF">
      <w:pPr>
        <w:tabs>
          <w:tab w:val="left" w:pos="5706"/>
        </w:tabs>
        <w:autoSpaceDE w:val="0"/>
        <w:autoSpaceDN w:val="0"/>
        <w:adjustRightInd w:val="0"/>
        <w:ind w:left="1418"/>
        <w:jc w:val="both"/>
        <w:rPr>
          <w:rFonts w:ascii="Arial" w:hAnsi="Arial" w:cs="Arial"/>
          <w:sz w:val="22"/>
          <w:szCs w:val="22"/>
        </w:rPr>
      </w:pPr>
      <w:r>
        <w:rPr>
          <w:rFonts w:ascii="Arial" w:hAnsi="Arial" w:cs="Arial"/>
          <w:sz w:val="22"/>
          <w:szCs w:val="22"/>
        </w:rPr>
        <w:t>La partie garage du bâtiment sera entièrement aménagée et composée d’un hall d’entrée, d’un espace d’attente et de détente, d’un sanitaire PMR et d’un local de distribution alimentaire.</w:t>
      </w:r>
    </w:p>
    <w:p w:rsidR="00FB03DF" w:rsidRDefault="00FB03DF" w:rsidP="00FB03DF">
      <w:pPr>
        <w:tabs>
          <w:tab w:val="left" w:pos="5706"/>
        </w:tabs>
        <w:autoSpaceDE w:val="0"/>
        <w:autoSpaceDN w:val="0"/>
        <w:adjustRightInd w:val="0"/>
        <w:ind w:left="1418"/>
        <w:jc w:val="both"/>
        <w:rPr>
          <w:rFonts w:ascii="Arial" w:hAnsi="Arial" w:cs="Arial"/>
          <w:sz w:val="22"/>
          <w:szCs w:val="22"/>
        </w:rPr>
      </w:pPr>
    </w:p>
    <w:p w:rsidR="00FB03DF" w:rsidRDefault="00FB03DF" w:rsidP="00FB03DF">
      <w:pPr>
        <w:tabs>
          <w:tab w:val="left" w:pos="5706"/>
        </w:tabs>
        <w:autoSpaceDE w:val="0"/>
        <w:autoSpaceDN w:val="0"/>
        <w:adjustRightInd w:val="0"/>
        <w:ind w:left="1418"/>
        <w:jc w:val="both"/>
        <w:rPr>
          <w:rFonts w:ascii="Arial" w:hAnsi="Arial" w:cs="Arial"/>
          <w:sz w:val="22"/>
          <w:szCs w:val="22"/>
        </w:rPr>
      </w:pPr>
      <w:r>
        <w:rPr>
          <w:rFonts w:ascii="Arial" w:hAnsi="Arial" w:cs="Arial"/>
          <w:sz w:val="22"/>
          <w:szCs w:val="22"/>
        </w:rPr>
        <w:t>Une rampe d’accès extérieure sera réalisée sur le parking adjacent rue du Président René Coty afin d’assurer l’accessibilité pour les personnes à mobilité réduite.</w:t>
      </w:r>
    </w:p>
    <w:p w:rsidR="00FB03DF" w:rsidRDefault="00FB03DF" w:rsidP="00FB03DF">
      <w:pPr>
        <w:tabs>
          <w:tab w:val="left" w:pos="5706"/>
        </w:tabs>
        <w:autoSpaceDE w:val="0"/>
        <w:autoSpaceDN w:val="0"/>
        <w:adjustRightInd w:val="0"/>
        <w:ind w:left="1418"/>
        <w:jc w:val="both"/>
        <w:rPr>
          <w:rFonts w:ascii="Arial" w:hAnsi="Arial" w:cs="Arial"/>
          <w:sz w:val="22"/>
          <w:szCs w:val="22"/>
        </w:rPr>
      </w:pPr>
    </w:p>
    <w:p w:rsidR="00FB03DF" w:rsidRPr="005B0FE6" w:rsidRDefault="00FB03DF" w:rsidP="00FB03DF">
      <w:pPr>
        <w:tabs>
          <w:tab w:val="left" w:pos="5706"/>
        </w:tabs>
        <w:autoSpaceDE w:val="0"/>
        <w:autoSpaceDN w:val="0"/>
        <w:adjustRightInd w:val="0"/>
        <w:ind w:left="1418"/>
        <w:jc w:val="both"/>
        <w:rPr>
          <w:rFonts w:ascii="Arial" w:hAnsi="Arial" w:cs="Arial"/>
          <w:sz w:val="22"/>
          <w:szCs w:val="22"/>
        </w:rPr>
      </w:pPr>
      <w:r>
        <w:rPr>
          <w:rFonts w:ascii="Arial" w:hAnsi="Arial" w:cs="Arial"/>
          <w:sz w:val="22"/>
          <w:szCs w:val="22"/>
        </w:rPr>
        <w:t>Le</w:t>
      </w:r>
      <w:r w:rsidRPr="005B0FE6">
        <w:rPr>
          <w:rFonts w:ascii="Arial" w:hAnsi="Arial" w:cs="Arial"/>
          <w:sz w:val="22"/>
          <w:szCs w:val="22"/>
        </w:rPr>
        <w:t xml:space="preserve"> bâtiment ser</w:t>
      </w:r>
      <w:r>
        <w:rPr>
          <w:rFonts w:ascii="Arial" w:hAnsi="Arial" w:cs="Arial"/>
          <w:sz w:val="22"/>
          <w:szCs w:val="22"/>
        </w:rPr>
        <w:t xml:space="preserve">a </w:t>
      </w:r>
      <w:r w:rsidRPr="005B0FE6">
        <w:rPr>
          <w:rFonts w:ascii="Arial" w:hAnsi="Arial" w:cs="Arial"/>
          <w:sz w:val="22"/>
          <w:szCs w:val="22"/>
        </w:rPr>
        <w:t>structuré pour :</w:t>
      </w:r>
    </w:p>
    <w:p w:rsidR="00FB03DF" w:rsidRDefault="00FB03DF" w:rsidP="00FB03DF">
      <w:pPr>
        <w:numPr>
          <w:ilvl w:val="1"/>
          <w:numId w:val="17"/>
        </w:numPr>
        <w:tabs>
          <w:tab w:val="clear" w:pos="1440"/>
          <w:tab w:val="num" w:pos="1701"/>
        </w:tabs>
        <w:autoSpaceDE w:val="0"/>
        <w:autoSpaceDN w:val="0"/>
        <w:adjustRightInd w:val="0"/>
        <w:spacing w:before="60"/>
        <w:ind w:left="1702" w:hanging="284"/>
        <w:jc w:val="both"/>
        <w:rPr>
          <w:rFonts w:ascii="Arial" w:hAnsi="Arial" w:cs="Arial"/>
          <w:sz w:val="22"/>
          <w:szCs w:val="22"/>
        </w:rPr>
      </w:pPr>
      <w:r>
        <w:rPr>
          <w:rFonts w:ascii="Arial" w:hAnsi="Arial" w:cs="Arial"/>
          <w:sz w:val="22"/>
          <w:szCs w:val="22"/>
        </w:rPr>
        <w:t>accueillir dans des locaux décents et adéquats les bénévoles et les bénéficiaires ;</w:t>
      </w:r>
    </w:p>
    <w:p w:rsidR="00FB03DF" w:rsidRDefault="00FB03DF" w:rsidP="00FB03DF">
      <w:pPr>
        <w:numPr>
          <w:ilvl w:val="1"/>
          <w:numId w:val="17"/>
        </w:numPr>
        <w:tabs>
          <w:tab w:val="clear" w:pos="1440"/>
          <w:tab w:val="num" w:pos="1701"/>
        </w:tabs>
        <w:autoSpaceDE w:val="0"/>
        <w:autoSpaceDN w:val="0"/>
        <w:adjustRightInd w:val="0"/>
        <w:spacing w:before="60"/>
        <w:ind w:left="1702" w:hanging="284"/>
        <w:jc w:val="both"/>
        <w:rPr>
          <w:rFonts w:ascii="Arial" w:hAnsi="Arial" w:cs="Arial"/>
          <w:sz w:val="22"/>
          <w:szCs w:val="22"/>
        </w:rPr>
      </w:pPr>
      <w:r>
        <w:rPr>
          <w:rFonts w:ascii="Arial" w:hAnsi="Arial" w:cs="Arial"/>
          <w:sz w:val="22"/>
          <w:szCs w:val="22"/>
        </w:rPr>
        <w:t xml:space="preserve">répondre à la réglementation PMR dans les ERP ; </w:t>
      </w:r>
    </w:p>
    <w:p w:rsidR="00FB03DF" w:rsidRPr="00FB03DF" w:rsidRDefault="00FB03DF" w:rsidP="00FB03DF">
      <w:pPr>
        <w:numPr>
          <w:ilvl w:val="1"/>
          <w:numId w:val="17"/>
        </w:numPr>
        <w:tabs>
          <w:tab w:val="clear" w:pos="1440"/>
          <w:tab w:val="num" w:pos="1701"/>
        </w:tabs>
        <w:autoSpaceDE w:val="0"/>
        <w:autoSpaceDN w:val="0"/>
        <w:adjustRightInd w:val="0"/>
        <w:spacing w:before="60"/>
        <w:ind w:left="1702" w:hanging="284"/>
        <w:jc w:val="both"/>
        <w:rPr>
          <w:rFonts w:ascii="Arial" w:hAnsi="Arial" w:cs="Arial"/>
          <w:sz w:val="22"/>
          <w:szCs w:val="22"/>
        </w:rPr>
      </w:pPr>
      <w:r w:rsidRPr="00A73E19">
        <w:rPr>
          <w:rFonts w:ascii="Arial" w:hAnsi="Arial" w:cs="Arial"/>
          <w:sz w:val="22"/>
          <w:szCs w:val="22"/>
        </w:rPr>
        <w:t xml:space="preserve">favoriser la circulation des personnes et la qualité d’accueil du public par les bénévoles </w:t>
      </w:r>
      <w:r w:rsidRPr="00FB03DF">
        <w:rPr>
          <w:rFonts w:ascii="Arial" w:hAnsi="Arial" w:cs="Arial"/>
          <w:sz w:val="22"/>
          <w:szCs w:val="22"/>
        </w:rPr>
        <w:t>et le personnel du CCAS.</w:t>
      </w:r>
    </w:p>
    <w:p w:rsidR="00FB03DF" w:rsidRDefault="00FB03DF" w:rsidP="00FB03DF">
      <w:pPr>
        <w:ind w:left="1418"/>
        <w:jc w:val="both"/>
        <w:rPr>
          <w:rFonts w:ascii="Arial" w:hAnsi="Arial" w:cs="Arial"/>
          <w:sz w:val="22"/>
          <w:szCs w:val="22"/>
        </w:rPr>
      </w:pPr>
    </w:p>
    <w:p w:rsidR="00FB03DF" w:rsidRPr="00FA44B7" w:rsidRDefault="00FB03DF" w:rsidP="00FB03DF">
      <w:pPr>
        <w:spacing w:after="120"/>
        <w:ind w:left="1418"/>
        <w:jc w:val="both"/>
        <w:rPr>
          <w:rFonts w:ascii="Arial" w:hAnsi="Arial" w:cs="Arial"/>
          <w:b/>
          <w:bCs/>
          <w:sz w:val="22"/>
          <w:szCs w:val="22"/>
        </w:rPr>
      </w:pPr>
      <w:r w:rsidRPr="004E158C">
        <w:rPr>
          <w:rFonts w:ascii="Arial" w:hAnsi="Arial" w:cs="Arial"/>
          <w:b/>
          <w:bCs/>
          <w:sz w:val="22"/>
          <w:szCs w:val="22"/>
        </w:rPr>
        <w:t>Amélioration des performances énergétiques</w:t>
      </w:r>
      <w:r>
        <w:rPr>
          <w:rFonts w:ascii="Arial" w:hAnsi="Arial" w:cs="Arial"/>
          <w:b/>
          <w:bCs/>
          <w:sz w:val="22"/>
          <w:szCs w:val="22"/>
        </w:rPr>
        <w:t xml:space="preserve"> – Développement durable</w:t>
      </w:r>
    </w:p>
    <w:p w:rsidR="00FB03DF" w:rsidRPr="00A73E19" w:rsidRDefault="00FB03DF" w:rsidP="00FB03DF">
      <w:pPr>
        <w:autoSpaceDE w:val="0"/>
        <w:autoSpaceDN w:val="0"/>
        <w:adjustRightInd w:val="0"/>
        <w:ind w:left="1418"/>
        <w:jc w:val="both"/>
        <w:rPr>
          <w:rFonts w:ascii="Arial" w:hAnsi="Arial" w:cs="Arial"/>
          <w:sz w:val="22"/>
          <w:szCs w:val="22"/>
        </w:rPr>
      </w:pPr>
      <w:r w:rsidRPr="00A73E19">
        <w:rPr>
          <w:rFonts w:ascii="Arial" w:hAnsi="Arial" w:cs="Arial"/>
          <w:sz w:val="22"/>
          <w:szCs w:val="22"/>
        </w:rPr>
        <w:t>Le bâtiment répondra à la réglemen</w:t>
      </w:r>
      <w:r>
        <w:rPr>
          <w:rFonts w:ascii="Arial" w:hAnsi="Arial" w:cs="Arial"/>
          <w:sz w:val="22"/>
          <w:szCs w:val="22"/>
        </w:rPr>
        <w:t>t</w:t>
      </w:r>
      <w:r w:rsidRPr="00A73E19">
        <w:rPr>
          <w:rFonts w:ascii="Arial" w:hAnsi="Arial" w:cs="Arial"/>
          <w:sz w:val="22"/>
          <w:szCs w:val="22"/>
        </w:rPr>
        <w:t>ation thermique en vigueur, la RT2012.</w:t>
      </w:r>
    </w:p>
    <w:p w:rsidR="00FB03DF" w:rsidRDefault="00FB03DF" w:rsidP="00FB03DF">
      <w:pPr>
        <w:ind w:left="1418"/>
        <w:jc w:val="both"/>
        <w:rPr>
          <w:rFonts w:ascii="Arial" w:hAnsi="Arial" w:cs="Arial"/>
          <w:sz w:val="22"/>
          <w:szCs w:val="22"/>
        </w:rPr>
      </w:pPr>
    </w:p>
    <w:p w:rsidR="00FB03DF" w:rsidRPr="00FB03DF" w:rsidRDefault="00FB03DF" w:rsidP="00FB03DF">
      <w:pPr>
        <w:spacing w:after="120"/>
        <w:ind w:left="1418"/>
        <w:jc w:val="both"/>
        <w:rPr>
          <w:rFonts w:ascii="Arial" w:hAnsi="Arial" w:cs="Arial"/>
          <w:b/>
          <w:bCs/>
          <w:sz w:val="22"/>
          <w:szCs w:val="22"/>
        </w:rPr>
      </w:pPr>
      <w:r w:rsidRPr="00FB03DF">
        <w:rPr>
          <w:rFonts w:ascii="Arial" w:hAnsi="Arial" w:cs="Arial"/>
          <w:b/>
          <w:bCs/>
          <w:sz w:val="22"/>
          <w:szCs w:val="22"/>
        </w:rPr>
        <w:t>Financement</w:t>
      </w:r>
    </w:p>
    <w:p w:rsidR="00FB03DF" w:rsidRPr="00FB03DF" w:rsidRDefault="00FB03DF" w:rsidP="00FB03DF">
      <w:pPr>
        <w:ind w:left="1418"/>
        <w:jc w:val="both"/>
        <w:rPr>
          <w:rFonts w:ascii="Arial" w:hAnsi="Arial" w:cs="Arial"/>
          <w:sz w:val="22"/>
          <w:szCs w:val="22"/>
        </w:rPr>
      </w:pPr>
      <w:r w:rsidRPr="00FB03DF">
        <w:rPr>
          <w:rFonts w:ascii="Arial" w:hAnsi="Arial" w:cs="Arial"/>
          <w:sz w:val="22"/>
          <w:szCs w:val="22"/>
        </w:rPr>
        <w:t>Le coût global de cette opération s’élève à 100</w:t>
      </w:r>
      <w:r>
        <w:rPr>
          <w:rFonts w:ascii="Arial" w:hAnsi="Arial" w:cs="Arial"/>
          <w:sz w:val="22"/>
          <w:szCs w:val="22"/>
        </w:rPr>
        <w:t xml:space="preserve"> </w:t>
      </w:r>
      <w:r w:rsidRPr="00FB03DF">
        <w:rPr>
          <w:rFonts w:ascii="Arial" w:hAnsi="Arial" w:cs="Arial"/>
          <w:sz w:val="22"/>
          <w:szCs w:val="22"/>
        </w:rPr>
        <w:t>04</w:t>
      </w:r>
      <w:r w:rsidR="00E62297">
        <w:rPr>
          <w:rFonts w:ascii="Arial" w:hAnsi="Arial" w:cs="Arial"/>
          <w:sz w:val="22"/>
          <w:szCs w:val="22"/>
        </w:rPr>
        <w:t>5</w:t>
      </w:r>
      <w:r>
        <w:rPr>
          <w:rFonts w:ascii="Arial" w:hAnsi="Arial" w:cs="Arial"/>
          <w:sz w:val="22"/>
          <w:szCs w:val="22"/>
        </w:rPr>
        <w:t>,</w:t>
      </w:r>
      <w:r w:rsidR="00E62297">
        <w:rPr>
          <w:rFonts w:ascii="Arial" w:hAnsi="Arial" w:cs="Arial"/>
          <w:sz w:val="22"/>
          <w:szCs w:val="22"/>
        </w:rPr>
        <w:t>49</w:t>
      </w:r>
      <w:r w:rsidRPr="00FB03DF">
        <w:rPr>
          <w:rFonts w:ascii="Arial" w:hAnsi="Arial" w:cs="Arial"/>
          <w:sz w:val="22"/>
          <w:szCs w:val="22"/>
        </w:rPr>
        <w:t> € TTC et se décline comme suit :</w:t>
      </w:r>
    </w:p>
    <w:p w:rsidR="00FB03DF" w:rsidRPr="00FB03DF" w:rsidRDefault="00FB03DF" w:rsidP="00FB03DF">
      <w:pPr>
        <w:ind w:left="1418"/>
        <w:jc w:val="both"/>
        <w:rPr>
          <w:rFonts w:ascii="Arial" w:hAnsi="Arial" w:cs="Arial"/>
          <w:sz w:val="22"/>
          <w:szCs w:val="22"/>
        </w:rPr>
      </w:pPr>
    </w:p>
    <w:tbl>
      <w:tblPr>
        <w:tblStyle w:val="Grilledutableau"/>
        <w:tblW w:w="8080" w:type="dxa"/>
        <w:tblInd w:w="1526" w:type="dxa"/>
        <w:tblLook w:val="01E0"/>
      </w:tblPr>
      <w:tblGrid>
        <w:gridCol w:w="723"/>
        <w:gridCol w:w="5394"/>
        <w:gridCol w:w="1963"/>
      </w:tblGrid>
      <w:tr w:rsidR="00FB03DF" w:rsidRPr="00E914A0" w:rsidTr="004E75C9">
        <w:tc>
          <w:tcPr>
            <w:tcW w:w="723" w:type="dxa"/>
            <w:shd w:val="pct20" w:color="auto" w:fill="auto"/>
            <w:vAlign w:val="center"/>
          </w:tcPr>
          <w:p w:rsidR="00FB03DF" w:rsidRPr="00E914A0" w:rsidRDefault="00FB03DF" w:rsidP="004E75C9">
            <w:pPr>
              <w:spacing w:before="20" w:after="20"/>
              <w:jc w:val="center"/>
              <w:rPr>
                <w:rFonts w:ascii="Arial" w:hAnsi="Arial" w:cs="Arial"/>
                <w:b/>
              </w:rPr>
            </w:pPr>
            <w:r>
              <w:rPr>
                <w:rFonts w:ascii="Arial" w:hAnsi="Arial" w:cs="Arial"/>
                <w:b/>
              </w:rPr>
              <w:t>Lot</w:t>
            </w:r>
          </w:p>
        </w:tc>
        <w:tc>
          <w:tcPr>
            <w:tcW w:w="5394" w:type="dxa"/>
            <w:shd w:val="pct20" w:color="auto" w:fill="auto"/>
            <w:vAlign w:val="center"/>
          </w:tcPr>
          <w:p w:rsidR="00FB03DF" w:rsidRPr="00E914A0" w:rsidRDefault="00FB03DF" w:rsidP="004E75C9">
            <w:pPr>
              <w:spacing w:before="20" w:after="20"/>
              <w:jc w:val="center"/>
              <w:rPr>
                <w:rFonts w:ascii="Arial" w:hAnsi="Arial" w:cs="Arial"/>
                <w:b/>
              </w:rPr>
            </w:pPr>
            <w:r w:rsidRPr="00E914A0">
              <w:rPr>
                <w:rFonts w:ascii="Arial" w:hAnsi="Arial" w:cs="Arial"/>
                <w:b/>
              </w:rPr>
              <w:t>Désignation</w:t>
            </w:r>
          </w:p>
        </w:tc>
        <w:tc>
          <w:tcPr>
            <w:tcW w:w="1963" w:type="dxa"/>
            <w:shd w:val="pct20" w:color="auto" w:fill="auto"/>
            <w:vAlign w:val="center"/>
          </w:tcPr>
          <w:p w:rsidR="00FB03DF" w:rsidRPr="00FB03DF" w:rsidRDefault="00FB03DF" w:rsidP="004E75C9">
            <w:pPr>
              <w:spacing w:before="20" w:after="20"/>
              <w:jc w:val="center"/>
              <w:rPr>
                <w:rFonts w:ascii="Arial" w:hAnsi="Arial" w:cs="Arial"/>
                <w:b/>
              </w:rPr>
            </w:pPr>
            <w:r w:rsidRPr="00FB03DF">
              <w:rPr>
                <w:rFonts w:ascii="Arial" w:hAnsi="Arial" w:cs="Arial"/>
                <w:b/>
              </w:rPr>
              <w:t>Montants</w:t>
            </w:r>
          </w:p>
        </w:tc>
      </w:tr>
      <w:tr w:rsidR="00FB03DF" w:rsidTr="004E75C9">
        <w:trPr>
          <w:trHeight w:val="340"/>
        </w:trPr>
        <w:tc>
          <w:tcPr>
            <w:tcW w:w="723" w:type="dxa"/>
            <w:vAlign w:val="center"/>
          </w:tcPr>
          <w:p w:rsidR="00FB03DF" w:rsidRPr="004D2CB2" w:rsidRDefault="00FB03DF" w:rsidP="004E75C9">
            <w:pPr>
              <w:spacing w:before="20" w:after="20"/>
              <w:jc w:val="center"/>
              <w:rPr>
                <w:rFonts w:ascii="Arial" w:hAnsi="Arial" w:cs="Arial"/>
                <w:bCs/>
                <w:sz w:val="22"/>
                <w:szCs w:val="22"/>
              </w:rPr>
            </w:pPr>
            <w:r w:rsidRPr="004D2CB2">
              <w:rPr>
                <w:rFonts w:ascii="Arial" w:hAnsi="Arial" w:cs="Arial"/>
                <w:bCs/>
                <w:sz w:val="22"/>
                <w:szCs w:val="22"/>
              </w:rPr>
              <w:t>1</w:t>
            </w:r>
          </w:p>
        </w:tc>
        <w:tc>
          <w:tcPr>
            <w:tcW w:w="5394" w:type="dxa"/>
            <w:vAlign w:val="center"/>
          </w:tcPr>
          <w:p w:rsidR="00FB03DF" w:rsidRPr="00E914A0" w:rsidRDefault="00FB03DF" w:rsidP="004E75C9">
            <w:pPr>
              <w:spacing w:before="20" w:after="20"/>
              <w:jc w:val="left"/>
              <w:rPr>
                <w:rFonts w:ascii="Arial" w:hAnsi="Arial" w:cs="Arial"/>
                <w:bCs/>
                <w:sz w:val="22"/>
                <w:szCs w:val="22"/>
              </w:rPr>
            </w:pPr>
            <w:r>
              <w:rPr>
                <w:rFonts w:ascii="Arial" w:hAnsi="Arial" w:cs="Arial"/>
                <w:bCs/>
                <w:sz w:val="22"/>
                <w:szCs w:val="22"/>
              </w:rPr>
              <w:t>Maçonnerie</w:t>
            </w:r>
          </w:p>
        </w:tc>
        <w:tc>
          <w:tcPr>
            <w:tcW w:w="1963" w:type="dxa"/>
            <w:vAlign w:val="center"/>
          </w:tcPr>
          <w:p w:rsidR="00FB03DF" w:rsidRPr="00FB03DF" w:rsidRDefault="00FB03DF" w:rsidP="00FB03DF">
            <w:pPr>
              <w:spacing w:before="20" w:after="20"/>
              <w:ind w:right="322"/>
              <w:jc w:val="right"/>
              <w:rPr>
                <w:rFonts w:ascii="Arial" w:hAnsi="Arial" w:cs="Arial"/>
                <w:bCs/>
                <w:sz w:val="22"/>
                <w:szCs w:val="22"/>
              </w:rPr>
            </w:pPr>
            <w:r w:rsidRPr="00FB03DF">
              <w:rPr>
                <w:rFonts w:ascii="Arial" w:hAnsi="Arial" w:cs="Arial"/>
                <w:bCs/>
                <w:sz w:val="22"/>
                <w:szCs w:val="22"/>
              </w:rPr>
              <w:t>6</w:t>
            </w:r>
            <w:r>
              <w:rPr>
                <w:rFonts w:ascii="Arial" w:hAnsi="Arial" w:cs="Arial"/>
                <w:bCs/>
                <w:sz w:val="22"/>
                <w:szCs w:val="22"/>
              </w:rPr>
              <w:t xml:space="preserve"> </w:t>
            </w:r>
            <w:r w:rsidRPr="00FB03DF">
              <w:rPr>
                <w:rFonts w:ascii="Arial" w:hAnsi="Arial" w:cs="Arial"/>
                <w:bCs/>
                <w:sz w:val="22"/>
                <w:szCs w:val="22"/>
              </w:rPr>
              <w:t>583,80 €</w:t>
            </w:r>
          </w:p>
        </w:tc>
      </w:tr>
      <w:tr w:rsidR="00FB03DF" w:rsidTr="004E75C9">
        <w:trPr>
          <w:trHeight w:val="340"/>
        </w:trPr>
        <w:tc>
          <w:tcPr>
            <w:tcW w:w="723" w:type="dxa"/>
            <w:vAlign w:val="center"/>
          </w:tcPr>
          <w:p w:rsidR="00FB03DF" w:rsidRDefault="00FB03DF" w:rsidP="004E75C9">
            <w:pPr>
              <w:spacing w:before="20" w:after="20"/>
              <w:jc w:val="center"/>
              <w:rPr>
                <w:rFonts w:ascii="Arial" w:hAnsi="Arial" w:cs="Arial"/>
                <w:bCs/>
                <w:sz w:val="22"/>
                <w:szCs w:val="22"/>
              </w:rPr>
            </w:pPr>
            <w:r>
              <w:rPr>
                <w:rFonts w:ascii="Arial" w:hAnsi="Arial" w:cs="Arial"/>
                <w:bCs/>
                <w:sz w:val="22"/>
                <w:szCs w:val="22"/>
              </w:rPr>
              <w:t>2</w:t>
            </w:r>
          </w:p>
        </w:tc>
        <w:tc>
          <w:tcPr>
            <w:tcW w:w="5394" w:type="dxa"/>
            <w:vAlign w:val="center"/>
          </w:tcPr>
          <w:p w:rsidR="00FB03DF" w:rsidRPr="00E914A0" w:rsidRDefault="00FB03DF" w:rsidP="004E75C9">
            <w:pPr>
              <w:spacing w:before="20" w:after="20"/>
              <w:jc w:val="left"/>
              <w:rPr>
                <w:rFonts w:ascii="Arial" w:hAnsi="Arial" w:cs="Arial"/>
                <w:bCs/>
                <w:sz w:val="22"/>
                <w:szCs w:val="22"/>
              </w:rPr>
            </w:pPr>
            <w:r>
              <w:rPr>
                <w:rFonts w:ascii="Arial" w:hAnsi="Arial" w:cs="Arial"/>
                <w:bCs/>
                <w:sz w:val="22"/>
                <w:szCs w:val="22"/>
              </w:rPr>
              <w:t>Charpente bois – couverture tuiles- zinguerie – bardage stratifié compact</w:t>
            </w:r>
          </w:p>
        </w:tc>
        <w:tc>
          <w:tcPr>
            <w:tcW w:w="1963" w:type="dxa"/>
            <w:vAlign w:val="center"/>
          </w:tcPr>
          <w:p w:rsidR="00FB03DF" w:rsidRPr="00FB03DF" w:rsidRDefault="00FB03DF" w:rsidP="00E62297">
            <w:pPr>
              <w:spacing w:before="20" w:after="20"/>
              <w:ind w:right="322"/>
              <w:jc w:val="right"/>
              <w:rPr>
                <w:rFonts w:ascii="Arial" w:hAnsi="Arial" w:cs="Arial"/>
                <w:bCs/>
                <w:sz w:val="22"/>
                <w:szCs w:val="22"/>
              </w:rPr>
            </w:pPr>
            <w:r w:rsidRPr="00FB03DF">
              <w:rPr>
                <w:rFonts w:ascii="Arial" w:hAnsi="Arial" w:cs="Arial"/>
                <w:bCs/>
                <w:sz w:val="22"/>
                <w:szCs w:val="22"/>
              </w:rPr>
              <w:t>20</w:t>
            </w:r>
            <w:r>
              <w:rPr>
                <w:rFonts w:ascii="Arial" w:hAnsi="Arial" w:cs="Arial"/>
                <w:bCs/>
                <w:sz w:val="22"/>
                <w:szCs w:val="22"/>
              </w:rPr>
              <w:t xml:space="preserve"> </w:t>
            </w:r>
            <w:r w:rsidRPr="00FB03DF">
              <w:rPr>
                <w:rFonts w:ascii="Arial" w:hAnsi="Arial" w:cs="Arial"/>
                <w:bCs/>
                <w:sz w:val="22"/>
                <w:szCs w:val="22"/>
              </w:rPr>
              <w:t>410</w:t>
            </w:r>
            <w:r>
              <w:rPr>
                <w:rFonts w:ascii="Arial" w:hAnsi="Arial" w:cs="Arial"/>
                <w:bCs/>
                <w:sz w:val="22"/>
                <w:szCs w:val="22"/>
              </w:rPr>
              <w:t>,</w:t>
            </w:r>
            <w:r w:rsidR="00E62297">
              <w:rPr>
                <w:rFonts w:ascii="Arial" w:hAnsi="Arial" w:cs="Arial"/>
                <w:bCs/>
                <w:sz w:val="22"/>
                <w:szCs w:val="22"/>
              </w:rPr>
              <w:t>90</w:t>
            </w:r>
            <w:r w:rsidRPr="00FB03DF">
              <w:rPr>
                <w:rFonts w:ascii="Arial" w:hAnsi="Arial" w:cs="Arial"/>
                <w:bCs/>
                <w:sz w:val="22"/>
                <w:szCs w:val="22"/>
              </w:rPr>
              <w:t xml:space="preserve"> €</w:t>
            </w:r>
          </w:p>
        </w:tc>
      </w:tr>
    </w:tbl>
    <w:p w:rsidR="00FB03DF" w:rsidRDefault="00FB03DF" w:rsidP="00FB03DF">
      <w:pPr>
        <w:ind w:left="1418"/>
      </w:pPr>
    </w:p>
    <w:p w:rsidR="00FB03DF" w:rsidRDefault="00FB03DF" w:rsidP="00FB03DF">
      <w:pPr>
        <w:ind w:left="1418"/>
      </w:pPr>
    </w:p>
    <w:p w:rsidR="00061958" w:rsidRDefault="00061958" w:rsidP="00FB03DF">
      <w:pPr>
        <w:ind w:left="1418"/>
      </w:pPr>
    </w:p>
    <w:p w:rsidR="00FB03DF" w:rsidRDefault="00FB03DF" w:rsidP="00FB03DF">
      <w:pPr>
        <w:ind w:left="1418"/>
      </w:pPr>
    </w:p>
    <w:tbl>
      <w:tblPr>
        <w:tblStyle w:val="Grilledutableau"/>
        <w:tblW w:w="8080" w:type="dxa"/>
        <w:tblInd w:w="1526" w:type="dxa"/>
        <w:tblLook w:val="01E0"/>
      </w:tblPr>
      <w:tblGrid>
        <w:gridCol w:w="723"/>
        <w:gridCol w:w="5394"/>
        <w:gridCol w:w="1963"/>
      </w:tblGrid>
      <w:tr w:rsidR="00FB03DF" w:rsidRPr="00E914A0" w:rsidTr="004E75C9">
        <w:tc>
          <w:tcPr>
            <w:tcW w:w="723" w:type="dxa"/>
            <w:shd w:val="pct20" w:color="auto" w:fill="auto"/>
            <w:vAlign w:val="center"/>
          </w:tcPr>
          <w:p w:rsidR="00FB03DF" w:rsidRPr="00E914A0" w:rsidRDefault="00FB03DF" w:rsidP="004E75C9">
            <w:pPr>
              <w:spacing w:before="20" w:after="20"/>
              <w:jc w:val="center"/>
              <w:rPr>
                <w:rFonts w:ascii="Arial" w:hAnsi="Arial" w:cs="Arial"/>
                <w:b/>
              </w:rPr>
            </w:pPr>
            <w:r>
              <w:rPr>
                <w:rFonts w:ascii="Arial" w:hAnsi="Arial" w:cs="Arial"/>
                <w:b/>
              </w:rPr>
              <w:t>Lot</w:t>
            </w:r>
          </w:p>
        </w:tc>
        <w:tc>
          <w:tcPr>
            <w:tcW w:w="5394" w:type="dxa"/>
            <w:shd w:val="pct20" w:color="auto" w:fill="auto"/>
            <w:vAlign w:val="center"/>
          </w:tcPr>
          <w:p w:rsidR="00FB03DF" w:rsidRPr="00E914A0" w:rsidRDefault="00FB03DF" w:rsidP="004E75C9">
            <w:pPr>
              <w:spacing w:before="20" w:after="20"/>
              <w:jc w:val="center"/>
              <w:rPr>
                <w:rFonts w:ascii="Arial" w:hAnsi="Arial" w:cs="Arial"/>
                <w:b/>
              </w:rPr>
            </w:pPr>
            <w:r w:rsidRPr="00E914A0">
              <w:rPr>
                <w:rFonts w:ascii="Arial" w:hAnsi="Arial" w:cs="Arial"/>
                <w:b/>
              </w:rPr>
              <w:t>Désignation</w:t>
            </w:r>
          </w:p>
        </w:tc>
        <w:tc>
          <w:tcPr>
            <w:tcW w:w="1963" w:type="dxa"/>
            <w:shd w:val="pct20" w:color="auto" w:fill="auto"/>
            <w:vAlign w:val="center"/>
          </w:tcPr>
          <w:p w:rsidR="00FB03DF" w:rsidRPr="00FB03DF" w:rsidRDefault="00FB03DF" w:rsidP="004E75C9">
            <w:pPr>
              <w:spacing w:before="20" w:after="20"/>
              <w:jc w:val="center"/>
              <w:rPr>
                <w:rFonts w:ascii="Arial" w:hAnsi="Arial" w:cs="Arial"/>
                <w:b/>
              </w:rPr>
            </w:pPr>
            <w:r w:rsidRPr="00FB03DF">
              <w:rPr>
                <w:rFonts w:ascii="Arial" w:hAnsi="Arial" w:cs="Arial"/>
                <w:b/>
              </w:rPr>
              <w:t>Montants</w:t>
            </w:r>
          </w:p>
        </w:tc>
      </w:tr>
      <w:tr w:rsidR="00061958" w:rsidRPr="00E914A0" w:rsidTr="00204457">
        <w:tc>
          <w:tcPr>
            <w:tcW w:w="723" w:type="dxa"/>
            <w:shd w:val="clear" w:color="auto" w:fill="auto"/>
            <w:vAlign w:val="center"/>
          </w:tcPr>
          <w:p w:rsidR="00061958" w:rsidRPr="005C0E65" w:rsidRDefault="00061958" w:rsidP="00204457">
            <w:pPr>
              <w:spacing w:before="20" w:after="20"/>
              <w:jc w:val="center"/>
              <w:rPr>
                <w:rFonts w:ascii="Arial" w:hAnsi="Arial" w:cs="Arial"/>
                <w:bCs/>
                <w:sz w:val="22"/>
                <w:szCs w:val="22"/>
              </w:rPr>
            </w:pPr>
            <w:r w:rsidRPr="005C0E65">
              <w:rPr>
                <w:rFonts w:ascii="Arial" w:hAnsi="Arial" w:cs="Arial"/>
                <w:bCs/>
                <w:sz w:val="22"/>
                <w:szCs w:val="22"/>
              </w:rPr>
              <w:t>3</w:t>
            </w:r>
          </w:p>
        </w:tc>
        <w:tc>
          <w:tcPr>
            <w:tcW w:w="5394" w:type="dxa"/>
            <w:shd w:val="clear" w:color="auto" w:fill="auto"/>
            <w:vAlign w:val="center"/>
          </w:tcPr>
          <w:p w:rsidR="00061958" w:rsidRPr="005C0E65" w:rsidRDefault="00061958" w:rsidP="00204457">
            <w:pPr>
              <w:spacing w:before="20" w:after="20"/>
              <w:jc w:val="left"/>
              <w:rPr>
                <w:rFonts w:ascii="Arial" w:hAnsi="Arial" w:cs="Arial"/>
                <w:bCs/>
                <w:sz w:val="22"/>
                <w:szCs w:val="22"/>
              </w:rPr>
            </w:pPr>
            <w:r w:rsidRPr="005C0E65">
              <w:rPr>
                <w:rFonts w:ascii="Arial" w:hAnsi="Arial" w:cs="Arial"/>
                <w:bCs/>
                <w:sz w:val="22"/>
                <w:szCs w:val="22"/>
              </w:rPr>
              <w:t>Menuiseries extérieures aluminium vitrées – volets roulants - métallerie</w:t>
            </w:r>
          </w:p>
        </w:tc>
        <w:tc>
          <w:tcPr>
            <w:tcW w:w="1963" w:type="dxa"/>
            <w:shd w:val="clear" w:color="auto" w:fill="auto"/>
            <w:vAlign w:val="center"/>
          </w:tcPr>
          <w:p w:rsidR="00061958" w:rsidRPr="00FB03DF" w:rsidRDefault="00061958" w:rsidP="00204457">
            <w:pPr>
              <w:spacing w:before="20" w:after="20"/>
              <w:ind w:right="322"/>
              <w:jc w:val="right"/>
              <w:rPr>
                <w:rFonts w:ascii="Arial" w:hAnsi="Arial" w:cs="Arial"/>
                <w:bCs/>
                <w:sz w:val="22"/>
                <w:szCs w:val="22"/>
              </w:rPr>
            </w:pPr>
            <w:r w:rsidRPr="00FB03DF">
              <w:rPr>
                <w:rFonts w:ascii="Arial" w:hAnsi="Arial" w:cs="Arial"/>
                <w:bCs/>
                <w:sz w:val="22"/>
                <w:szCs w:val="22"/>
              </w:rPr>
              <w:t>18</w:t>
            </w:r>
            <w:r>
              <w:rPr>
                <w:rFonts w:ascii="Arial" w:hAnsi="Arial" w:cs="Arial"/>
                <w:bCs/>
                <w:sz w:val="22"/>
                <w:szCs w:val="22"/>
              </w:rPr>
              <w:t xml:space="preserve"> </w:t>
            </w:r>
            <w:r w:rsidRPr="00FB03DF">
              <w:rPr>
                <w:rFonts w:ascii="Arial" w:hAnsi="Arial" w:cs="Arial"/>
                <w:bCs/>
                <w:sz w:val="22"/>
                <w:szCs w:val="22"/>
              </w:rPr>
              <w:t>320</w:t>
            </w:r>
            <w:r>
              <w:rPr>
                <w:rFonts w:ascii="Arial" w:hAnsi="Arial" w:cs="Arial"/>
                <w:bCs/>
                <w:sz w:val="22"/>
                <w:szCs w:val="22"/>
              </w:rPr>
              <w:t>,</w:t>
            </w:r>
            <w:r w:rsidRPr="00FB03DF">
              <w:rPr>
                <w:rFonts w:ascii="Arial" w:hAnsi="Arial" w:cs="Arial"/>
                <w:bCs/>
                <w:sz w:val="22"/>
                <w:szCs w:val="22"/>
              </w:rPr>
              <w:t>40 €</w:t>
            </w:r>
          </w:p>
        </w:tc>
      </w:tr>
      <w:tr w:rsidR="00061958" w:rsidRPr="00E914A0" w:rsidTr="00204457">
        <w:tc>
          <w:tcPr>
            <w:tcW w:w="723" w:type="dxa"/>
            <w:shd w:val="clear" w:color="auto" w:fill="auto"/>
            <w:vAlign w:val="center"/>
          </w:tcPr>
          <w:p w:rsidR="00061958" w:rsidRPr="005C0E65" w:rsidRDefault="00061958" w:rsidP="00204457">
            <w:pPr>
              <w:spacing w:before="20" w:after="20"/>
              <w:jc w:val="center"/>
              <w:rPr>
                <w:rFonts w:ascii="Arial" w:hAnsi="Arial" w:cs="Arial"/>
                <w:bCs/>
                <w:sz w:val="22"/>
                <w:szCs w:val="22"/>
              </w:rPr>
            </w:pPr>
            <w:r w:rsidRPr="005C0E65">
              <w:rPr>
                <w:rFonts w:ascii="Arial" w:hAnsi="Arial" w:cs="Arial"/>
                <w:bCs/>
                <w:sz w:val="22"/>
                <w:szCs w:val="22"/>
              </w:rPr>
              <w:t>4</w:t>
            </w:r>
          </w:p>
        </w:tc>
        <w:tc>
          <w:tcPr>
            <w:tcW w:w="5394" w:type="dxa"/>
            <w:shd w:val="clear" w:color="auto" w:fill="auto"/>
            <w:vAlign w:val="center"/>
          </w:tcPr>
          <w:p w:rsidR="00061958" w:rsidRPr="005C0E65" w:rsidRDefault="00061958" w:rsidP="00204457">
            <w:pPr>
              <w:spacing w:before="20" w:after="20"/>
              <w:jc w:val="left"/>
              <w:rPr>
                <w:rFonts w:ascii="Arial" w:hAnsi="Arial" w:cs="Arial"/>
                <w:bCs/>
                <w:sz w:val="22"/>
                <w:szCs w:val="22"/>
              </w:rPr>
            </w:pPr>
            <w:r w:rsidRPr="005C0E65">
              <w:rPr>
                <w:rFonts w:ascii="Arial" w:hAnsi="Arial" w:cs="Arial"/>
                <w:bCs/>
                <w:sz w:val="22"/>
                <w:szCs w:val="22"/>
              </w:rPr>
              <w:t>Menuiseries intérieures bois</w:t>
            </w:r>
          </w:p>
        </w:tc>
        <w:tc>
          <w:tcPr>
            <w:tcW w:w="1963" w:type="dxa"/>
            <w:shd w:val="clear" w:color="auto" w:fill="auto"/>
            <w:vAlign w:val="center"/>
          </w:tcPr>
          <w:p w:rsidR="00061958" w:rsidRPr="00FB03DF" w:rsidRDefault="00061958" w:rsidP="00204457">
            <w:pPr>
              <w:spacing w:before="20" w:after="20"/>
              <w:ind w:right="322"/>
              <w:jc w:val="right"/>
              <w:rPr>
                <w:rFonts w:ascii="Arial" w:hAnsi="Arial" w:cs="Arial"/>
                <w:bCs/>
                <w:sz w:val="22"/>
                <w:szCs w:val="22"/>
              </w:rPr>
            </w:pPr>
            <w:r w:rsidRPr="00FB03DF">
              <w:rPr>
                <w:rFonts w:ascii="Arial" w:hAnsi="Arial" w:cs="Arial"/>
                <w:bCs/>
                <w:sz w:val="22"/>
                <w:szCs w:val="22"/>
              </w:rPr>
              <w:t>2</w:t>
            </w:r>
            <w:r>
              <w:rPr>
                <w:rFonts w:ascii="Arial" w:hAnsi="Arial" w:cs="Arial"/>
                <w:bCs/>
                <w:sz w:val="22"/>
                <w:szCs w:val="22"/>
              </w:rPr>
              <w:t xml:space="preserve"> </w:t>
            </w:r>
            <w:r w:rsidRPr="00FB03DF">
              <w:rPr>
                <w:rFonts w:ascii="Arial" w:hAnsi="Arial" w:cs="Arial"/>
                <w:bCs/>
                <w:sz w:val="22"/>
                <w:szCs w:val="22"/>
              </w:rPr>
              <w:t>837</w:t>
            </w:r>
            <w:r>
              <w:rPr>
                <w:rFonts w:ascii="Arial" w:hAnsi="Arial" w:cs="Arial"/>
                <w:bCs/>
                <w:sz w:val="22"/>
                <w:szCs w:val="22"/>
              </w:rPr>
              <w:t>,</w:t>
            </w:r>
            <w:r w:rsidRPr="00FB03DF">
              <w:rPr>
                <w:rFonts w:ascii="Arial" w:hAnsi="Arial" w:cs="Arial"/>
                <w:bCs/>
                <w:sz w:val="22"/>
                <w:szCs w:val="22"/>
              </w:rPr>
              <w:t>00 €</w:t>
            </w:r>
          </w:p>
        </w:tc>
      </w:tr>
      <w:tr w:rsidR="00061958" w:rsidRPr="00E914A0" w:rsidTr="00204457">
        <w:tc>
          <w:tcPr>
            <w:tcW w:w="723" w:type="dxa"/>
            <w:shd w:val="clear" w:color="auto" w:fill="auto"/>
            <w:vAlign w:val="center"/>
          </w:tcPr>
          <w:p w:rsidR="00061958" w:rsidRPr="005C0E65" w:rsidRDefault="00061958" w:rsidP="00204457">
            <w:pPr>
              <w:spacing w:before="20" w:after="20"/>
              <w:jc w:val="center"/>
              <w:rPr>
                <w:rFonts w:ascii="Arial" w:hAnsi="Arial" w:cs="Arial"/>
                <w:bCs/>
                <w:sz w:val="22"/>
                <w:szCs w:val="22"/>
              </w:rPr>
            </w:pPr>
            <w:r w:rsidRPr="005C0E65">
              <w:rPr>
                <w:rFonts w:ascii="Arial" w:hAnsi="Arial" w:cs="Arial"/>
                <w:bCs/>
                <w:sz w:val="22"/>
                <w:szCs w:val="22"/>
              </w:rPr>
              <w:t>5</w:t>
            </w:r>
          </w:p>
        </w:tc>
        <w:tc>
          <w:tcPr>
            <w:tcW w:w="5394" w:type="dxa"/>
            <w:shd w:val="clear" w:color="auto" w:fill="auto"/>
            <w:vAlign w:val="center"/>
          </w:tcPr>
          <w:p w:rsidR="00061958" w:rsidRPr="005C0E65" w:rsidRDefault="00061958" w:rsidP="00204457">
            <w:pPr>
              <w:spacing w:before="20" w:after="20"/>
              <w:jc w:val="left"/>
              <w:rPr>
                <w:rFonts w:ascii="Arial" w:hAnsi="Arial" w:cs="Arial"/>
                <w:bCs/>
                <w:sz w:val="22"/>
                <w:szCs w:val="22"/>
              </w:rPr>
            </w:pPr>
            <w:r w:rsidRPr="005C0E65">
              <w:rPr>
                <w:rFonts w:ascii="Arial" w:hAnsi="Arial" w:cs="Arial"/>
                <w:bCs/>
                <w:sz w:val="22"/>
                <w:szCs w:val="22"/>
              </w:rPr>
              <w:t>Plâtrerie – isolation – peintures</w:t>
            </w:r>
          </w:p>
        </w:tc>
        <w:tc>
          <w:tcPr>
            <w:tcW w:w="1963" w:type="dxa"/>
            <w:shd w:val="clear" w:color="auto" w:fill="auto"/>
            <w:vAlign w:val="center"/>
          </w:tcPr>
          <w:p w:rsidR="00061958" w:rsidRPr="00FB03DF" w:rsidRDefault="00061958" w:rsidP="00204457">
            <w:pPr>
              <w:spacing w:before="20" w:after="20"/>
              <w:ind w:right="322"/>
              <w:jc w:val="right"/>
              <w:rPr>
                <w:rFonts w:ascii="Arial" w:hAnsi="Arial" w:cs="Arial"/>
                <w:bCs/>
                <w:sz w:val="22"/>
                <w:szCs w:val="22"/>
              </w:rPr>
            </w:pPr>
            <w:r w:rsidRPr="00FB03DF">
              <w:rPr>
                <w:rFonts w:ascii="Arial" w:hAnsi="Arial" w:cs="Arial"/>
                <w:bCs/>
                <w:sz w:val="22"/>
                <w:szCs w:val="22"/>
              </w:rPr>
              <w:t>11</w:t>
            </w:r>
            <w:r>
              <w:rPr>
                <w:rFonts w:ascii="Arial" w:hAnsi="Arial" w:cs="Arial"/>
                <w:bCs/>
                <w:sz w:val="22"/>
                <w:szCs w:val="22"/>
              </w:rPr>
              <w:t xml:space="preserve"> </w:t>
            </w:r>
            <w:r w:rsidRPr="00FB03DF">
              <w:rPr>
                <w:rFonts w:ascii="Arial" w:hAnsi="Arial" w:cs="Arial"/>
                <w:bCs/>
                <w:sz w:val="22"/>
                <w:szCs w:val="22"/>
              </w:rPr>
              <w:t>748</w:t>
            </w:r>
            <w:r>
              <w:rPr>
                <w:rFonts w:ascii="Arial" w:hAnsi="Arial" w:cs="Arial"/>
                <w:bCs/>
                <w:sz w:val="22"/>
                <w:szCs w:val="22"/>
              </w:rPr>
              <w:t>,</w:t>
            </w:r>
            <w:r w:rsidRPr="00FB03DF">
              <w:rPr>
                <w:rFonts w:ascii="Arial" w:hAnsi="Arial" w:cs="Arial"/>
                <w:bCs/>
                <w:sz w:val="22"/>
                <w:szCs w:val="22"/>
              </w:rPr>
              <w:t>67 €</w:t>
            </w:r>
          </w:p>
        </w:tc>
      </w:tr>
      <w:tr w:rsidR="00061958" w:rsidRPr="00E914A0" w:rsidTr="00204457">
        <w:tc>
          <w:tcPr>
            <w:tcW w:w="723" w:type="dxa"/>
            <w:shd w:val="clear" w:color="auto" w:fill="auto"/>
            <w:vAlign w:val="center"/>
          </w:tcPr>
          <w:p w:rsidR="00061958" w:rsidRPr="005C0E65" w:rsidRDefault="00061958" w:rsidP="00204457">
            <w:pPr>
              <w:spacing w:before="20" w:after="20"/>
              <w:jc w:val="center"/>
              <w:rPr>
                <w:rFonts w:ascii="Arial" w:hAnsi="Arial" w:cs="Arial"/>
                <w:bCs/>
                <w:sz w:val="22"/>
                <w:szCs w:val="22"/>
              </w:rPr>
            </w:pPr>
            <w:r w:rsidRPr="005C0E65">
              <w:rPr>
                <w:rFonts w:ascii="Arial" w:hAnsi="Arial" w:cs="Arial"/>
                <w:bCs/>
                <w:sz w:val="22"/>
                <w:szCs w:val="22"/>
              </w:rPr>
              <w:t>6</w:t>
            </w:r>
          </w:p>
        </w:tc>
        <w:tc>
          <w:tcPr>
            <w:tcW w:w="5394" w:type="dxa"/>
            <w:shd w:val="clear" w:color="auto" w:fill="auto"/>
            <w:vAlign w:val="center"/>
          </w:tcPr>
          <w:p w:rsidR="00061958" w:rsidRPr="005C0E65" w:rsidRDefault="00061958" w:rsidP="00204457">
            <w:pPr>
              <w:spacing w:before="20" w:after="20"/>
              <w:jc w:val="left"/>
              <w:rPr>
                <w:rFonts w:ascii="Arial" w:hAnsi="Arial" w:cs="Arial"/>
                <w:bCs/>
                <w:sz w:val="22"/>
                <w:szCs w:val="22"/>
              </w:rPr>
            </w:pPr>
            <w:r w:rsidRPr="005C0E65">
              <w:rPr>
                <w:rFonts w:ascii="Arial" w:hAnsi="Arial" w:cs="Arial"/>
                <w:bCs/>
                <w:sz w:val="22"/>
                <w:szCs w:val="22"/>
              </w:rPr>
              <w:t>Carrelage – faïences</w:t>
            </w:r>
          </w:p>
        </w:tc>
        <w:tc>
          <w:tcPr>
            <w:tcW w:w="1963" w:type="dxa"/>
            <w:shd w:val="clear" w:color="auto" w:fill="auto"/>
            <w:vAlign w:val="center"/>
          </w:tcPr>
          <w:p w:rsidR="00061958" w:rsidRPr="00FB03DF" w:rsidRDefault="00061958" w:rsidP="00204457">
            <w:pPr>
              <w:spacing w:before="20" w:after="20"/>
              <w:ind w:right="322"/>
              <w:jc w:val="right"/>
              <w:rPr>
                <w:rFonts w:ascii="Arial" w:hAnsi="Arial" w:cs="Arial"/>
                <w:bCs/>
                <w:sz w:val="22"/>
                <w:szCs w:val="22"/>
              </w:rPr>
            </w:pPr>
            <w:r w:rsidRPr="00FB03DF">
              <w:rPr>
                <w:rFonts w:ascii="Arial" w:hAnsi="Arial" w:cs="Arial"/>
                <w:bCs/>
                <w:sz w:val="22"/>
                <w:szCs w:val="22"/>
              </w:rPr>
              <w:t>6</w:t>
            </w:r>
            <w:r>
              <w:rPr>
                <w:rFonts w:ascii="Arial" w:hAnsi="Arial" w:cs="Arial"/>
                <w:bCs/>
                <w:sz w:val="22"/>
                <w:szCs w:val="22"/>
              </w:rPr>
              <w:t xml:space="preserve"> </w:t>
            </w:r>
            <w:r w:rsidRPr="00FB03DF">
              <w:rPr>
                <w:rFonts w:ascii="Arial" w:hAnsi="Arial" w:cs="Arial"/>
                <w:bCs/>
                <w:sz w:val="22"/>
                <w:szCs w:val="22"/>
              </w:rPr>
              <w:t>567</w:t>
            </w:r>
            <w:r>
              <w:rPr>
                <w:rFonts w:ascii="Arial" w:hAnsi="Arial" w:cs="Arial"/>
                <w:bCs/>
                <w:sz w:val="22"/>
                <w:szCs w:val="22"/>
              </w:rPr>
              <w:t>,</w:t>
            </w:r>
            <w:r w:rsidRPr="00FB03DF">
              <w:rPr>
                <w:rFonts w:ascii="Arial" w:hAnsi="Arial" w:cs="Arial"/>
                <w:bCs/>
                <w:sz w:val="22"/>
                <w:szCs w:val="22"/>
              </w:rPr>
              <w:t>87 €</w:t>
            </w:r>
          </w:p>
        </w:tc>
      </w:tr>
      <w:tr w:rsidR="00FB03DF" w:rsidTr="004E75C9">
        <w:trPr>
          <w:trHeight w:val="340"/>
        </w:trPr>
        <w:tc>
          <w:tcPr>
            <w:tcW w:w="723" w:type="dxa"/>
            <w:vAlign w:val="center"/>
          </w:tcPr>
          <w:p w:rsidR="00FB03DF" w:rsidRDefault="00FB03DF" w:rsidP="004E75C9">
            <w:pPr>
              <w:spacing w:before="20" w:after="20"/>
              <w:jc w:val="center"/>
              <w:rPr>
                <w:rFonts w:ascii="Arial" w:hAnsi="Arial" w:cs="Arial"/>
                <w:bCs/>
                <w:sz w:val="22"/>
                <w:szCs w:val="22"/>
              </w:rPr>
            </w:pPr>
            <w:r>
              <w:rPr>
                <w:rFonts w:ascii="Arial" w:hAnsi="Arial" w:cs="Arial"/>
                <w:bCs/>
                <w:sz w:val="22"/>
                <w:szCs w:val="22"/>
              </w:rPr>
              <w:t>7</w:t>
            </w:r>
          </w:p>
        </w:tc>
        <w:tc>
          <w:tcPr>
            <w:tcW w:w="5394" w:type="dxa"/>
            <w:vAlign w:val="center"/>
          </w:tcPr>
          <w:p w:rsidR="00FB03DF" w:rsidRDefault="00FB03DF" w:rsidP="004E75C9">
            <w:pPr>
              <w:spacing w:before="20" w:after="20"/>
              <w:jc w:val="left"/>
              <w:rPr>
                <w:rFonts w:ascii="Arial" w:hAnsi="Arial" w:cs="Arial"/>
                <w:bCs/>
                <w:sz w:val="22"/>
                <w:szCs w:val="22"/>
              </w:rPr>
            </w:pPr>
            <w:r>
              <w:rPr>
                <w:rFonts w:ascii="Arial" w:hAnsi="Arial" w:cs="Arial"/>
                <w:bCs/>
                <w:sz w:val="22"/>
                <w:szCs w:val="22"/>
              </w:rPr>
              <w:t>Plomberie – sanitaires – chauffage gaz - ventilation</w:t>
            </w:r>
          </w:p>
        </w:tc>
        <w:tc>
          <w:tcPr>
            <w:tcW w:w="1963" w:type="dxa"/>
            <w:vAlign w:val="center"/>
          </w:tcPr>
          <w:p w:rsidR="00FB03DF" w:rsidRPr="00FB03DF" w:rsidRDefault="00FB03DF" w:rsidP="00FB03DF">
            <w:pPr>
              <w:spacing w:before="20" w:after="20"/>
              <w:ind w:right="322"/>
              <w:jc w:val="right"/>
              <w:rPr>
                <w:rFonts w:ascii="Arial" w:hAnsi="Arial" w:cs="Arial"/>
                <w:bCs/>
                <w:sz w:val="22"/>
                <w:szCs w:val="22"/>
              </w:rPr>
            </w:pPr>
            <w:r w:rsidRPr="00FB03DF">
              <w:rPr>
                <w:rFonts w:ascii="Arial" w:hAnsi="Arial" w:cs="Arial"/>
                <w:bCs/>
                <w:sz w:val="22"/>
                <w:szCs w:val="22"/>
              </w:rPr>
              <w:t>10</w:t>
            </w:r>
            <w:r>
              <w:rPr>
                <w:rFonts w:ascii="Arial" w:hAnsi="Arial" w:cs="Arial"/>
                <w:bCs/>
                <w:sz w:val="22"/>
                <w:szCs w:val="22"/>
              </w:rPr>
              <w:t xml:space="preserve"> </w:t>
            </w:r>
            <w:r w:rsidRPr="00FB03DF">
              <w:rPr>
                <w:rFonts w:ascii="Arial" w:hAnsi="Arial" w:cs="Arial"/>
                <w:bCs/>
                <w:sz w:val="22"/>
                <w:szCs w:val="22"/>
              </w:rPr>
              <w:t>740</w:t>
            </w:r>
            <w:r>
              <w:rPr>
                <w:rFonts w:ascii="Arial" w:hAnsi="Arial" w:cs="Arial"/>
                <w:bCs/>
                <w:sz w:val="22"/>
                <w:szCs w:val="22"/>
              </w:rPr>
              <w:t>,</w:t>
            </w:r>
            <w:r w:rsidRPr="00FB03DF">
              <w:rPr>
                <w:rFonts w:ascii="Arial" w:hAnsi="Arial" w:cs="Arial"/>
                <w:bCs/>
                <w:sz w:val="22"/>
                <w:szCs w:val="22"/>
              </w:rPr>
              <w:t>60 €</w:t>
            </w:r>
          </w:p>
        </w:tc>
      </w:tr>
      <w:tr w:rsidR="00FB03DF" w:rsidTr="004E75C9">
        <w:trPr>
          <w:trHeight w:val="340"/>
        </w:trPr>
        <w:tc>
          <w:tcPr>
            <w:tcW w:w="723" w:type="dxa"/>
            <w:vAlign w:val="center"/>
          </w:tcPr>
          <w:p w:rsidR="00FB03DF" w:rsidRDefault="00FB03DF" w:rsidP="004E75C9">
            <w:pPr>
              <w:spacing w:before="20" w:after="20"/>
              <w:jc w:val="center"/>
              <w:rPr>
                <w:rFonts w:ascii="Arial" w:hAnsi="Arial" w:cs="Arial"/>
                <w:bCs/>
                <w:sz w:val="22"/>
                <w:szCs w:val="22"/>
              </w:rPr>
            </w:pPr>
            <w:r>
              <w:rPr>
                <w:rFonts w:ascii="Arial" w:hAnsi="Arial" w:cs="Arial"/>
                <w:bCs/>
                <w:sz w:val="22"/>
                <w:szCs w:val="22"/>
              </w:rPr>
              <w:t>8</w:t>
            </w:r>
          </w:p>
        </w:tc>
        <w:tc>
          <w:tcPr>
            <w:tcW w:w="5394" w:type="dxa"/>
            <w:vAlign w:val="center"/>
          </w:tcPr>
          <w:p w:rsidR="00FB03DF" w:rsidRDefault="00FB03DF" w:rsidP="004E75C9">
            <w:pPr>
              <w:spacing w:before="20" w:after="20"/>
              <w:jc w:val="left"/>
              <w:rPr>
                <w:rFonts w:ascii="Arial" w:hAnsi="Arial" w:cs="Arial"/>
                <w:bCs/>
                <w:sz w:val="22"/>
                <w:szCs w:val="22"/>
              </w:rPr>
            </w:pPr>
            <w:r>
              <w:rPr>
                <w:rFonts w:ascii="Arial" w:hAnsi="Arial" w:cs="Arial"/>
                <w:bCs/>
                <w:sz w:val="22"/>
                <w:szCs w:val="22"/>
              </w:rPr>
              <w:t>Electricité – courants faibles</w:t>
            </w:r>
          </w:p>
        </w:tc>
        <w:tc>
          <w:tcPr>
            <w:tcW w:w="1963" w:type="dxa"/>
            <w:vAlign w:val="center"/>
          </w:tcPr>
          <w:p w:rsidR="00FB03DF" w:rsidRPr="00FB03DF" w:rsidRDefault="00FB03DF" w:rsidP="00FB03DF">
            <w:pPr>
              <w:spacing w:before="20" w:after="20"/>
              <w:ind w:right="322"/>
              <w:jc w:val="right"/>
              <w:rPr>
                <w:rFonts w:ascii="Arial" w:hAnsi="Arial" w:cs="Arial"/>
                <w:bCs/>
                <w:sz w:val="22"/>
                <w:szCs w:val="22"/>
              </w:rPr>
            </w:pPr>
            <w:r w:rsidRPr="00FB03DF">
              <w:rPr>
                <w:rFonts w:ascii="Arial" w:hAnsi="Arial" w:cs="Arial"/>
                <w:bCs/>
                <w:sz w:val="22"/>
                <w:szCs w:val="22"/>
              </w:rPr>
              <w:t>6</w:t>
            </w:r>
            <w:r>
              <w:rPr>
                <w:rFonts w:ascii="Arial" w:hAnsi="Arial" w:cs="Arial"/>
                <w:bCs/>
                <w:sz w:val="22"/>
                <w:szCs w:val="22"/>
              </w:rPr>
              <w:t xml:space="preserve"> </w:t>
            </w:r>
            <w:r w:rsidRPr="00FB03DF">
              <w:rPr>
                <w:rFonts w:ascii="Arial" w:hAnsi="Arial" w:cs="Arial"/>
                <w:bCs/>
                <w:sz w:val="22"/>
                <w:szCs w:val="22"/>
              </w:rPr>
              <w:t>162</w:t>
            </w:r>
            <w:r>
              <w:rPr>
                <w:rFonts w:ascii="Arial" w:hAnsi="Arial" w:cs="Arial"/>
                <w:bCs/>
                <w:sz w:val="22"/>
                <w:szCs w:val="22"/>
              </w:rPr>
              <w:t>,</w:t>
            </w:r>
            <w:r w:rsidRPr="00FB03DF">
              <w:rPr>
                <w:rFonts w:ascii="Arial" w:hAnsi="Arial" w:cs="Arial"/>
                <w:bCs/>
                <w:sz w:val="22"/>
                <w:szCs w:val="22"/>
              </w:rPr>
              <w:t>00 €</w:t>
            </w:r>
          </w:p>
        </w:tc>
      </w:tr>
      <w:tr w:rsidR="00FB03DF" w:rsidTr="004E75C9">
        <w:trPr>
          <w:trHeight w:val="340"/>
        </w:trPr>
        <w:tc>
          <w:tcPr>
            <w:tcW w:w="723" w:type="dxa"/>
            <w:vAlign w:val="center"/>
          </w:tcPr>
          <w:p w:rsidR="00FB03DF" w:rsidRPr="00E914A0" w:rsidRDefault="00FB03DF" w:rsidP="004E75C9">
            <w:pPr>
              <w:spacing w:before="20" w:after="20"/>
              <w:ind w:right="192"/>
              <w:jc w:val="center"/>
              <w:rPr>
                <w:rFonts w:ascii="Arial" w:hAnsi="Arial" w:cs="Arial"/>
                <w:b/>
                <w:sz w:val="22"/>
                <w:szCs w:val="22"/>
              </w:rPr>
            </w:pPr>
          </w:p>
        </w:tc>
        <w:tc>
          <w:tcPr>
            <w:tcW w:w="5394" w:type="dxa"/>
            <w:vAlign w:val="center"/>
          </w:tcPr>
          <w:p w:rsidR="00FB03DF" w:rsidRPr="00472089" w:rsidRDefault="00FB03DF" w:rsidP="004E75C9">
            <w:pPr>
              <w:spacing w:before="20" w:after="20"/>
              <w:ind w:right="192"/>
              <w:jc w:val="right"/>
              <w:rPr>
                <w:rFonts w:ascii="Arial" w:hAnsi="Arial" w:cs="Arial"/>
                <w:b/>
                <w:sz w:val="22"/>
                <w:szCs w:val="22"/>
              </w:rPr>
            </w:pPr>
            <w:r w:rsidRPr="00472089">
              <w:rPr>
                <w:rFonts w:ascii="Arial" w:hAnsi="Arial" w:cs="Arial"/>
                <w:b/>
                <w:sz w:val="22"/>
                <w:szCs w:val="22"/>
              </w:rPr>
              <w:t>Total HT</w:t>
            </w:r>
          </w:p>
        </w:tc>
        <w:tc>
          <w:tcPr>
            <w:tcW w:w="1963" w:type="dxa"/>
            <w:vAlign w:val="center"/>
          </w:tcPr>
          <w:p w:rsidR="00FB03DF" w:rsidRPr="00FB03DF" w:rsidRDefault="00FB03DF" w:rsidP="00E62297">
            <w:pPr>
              <w:spacing w:before="20" w:after="20"/>
              <w:ind w:right="322"/>
              <w:jc w:val="right"/>
              <w:rPr>
                <w:rFonts w:ascii="Arial" w:hAnsi="Arial" w:cs="Arial"/>
                <w:b/>
                <w:sz w:val="22"/>
                <w:szCs w:val="22"/>
              </w:rPr>
            </w:pPr>
            <w:r w:rsidRPr="00FB03DF">
              <w:rPr>
                <w:rFonts w:ascii="Arial" w:hAnsi="Arial" w:cs="Arial"/>
                <w:b/>
                <w:sz w:val="22"/>
                <w:szCs w:val="22"/>
              </w:rPr>
              <w:t>83</w:t>
            </w:r>
            <w:r>
              <w:rPr>
                <w:rFonts w:ascii="Arial" w:hAnsi="Arial" w:cs="Arial"/>
                <w:b/>
                <w:sz w:val="22"/>
                <w:szCs w:val="22"/>
              </w:rPr>
              <w:t xml:space="preserve"> </w:t>
            </w:r>
            <w:r w:rsidRPr="00FB03DF">
              <w:rPr>
                <w:rFonts w:ascii="Arial" w:hAnsi="Arial" w:cs="Arial"/>
                <w:b/>
                <w:sz w:val="22"/>
                <w:szCs w:val="22"/>
              </w:rPr>
              <w:t>37</w:t>
            </w:r>
            <w:r w:rsidR="00E62297">
              <w:rPr>
                <w:rFonts w:ascii="Arial" w:hAnsi="Arial" w:cs="Arial"/>
                <w:b/>
                <w:sz w:val="22"/>
                <w:szCs w:val="22"/>
              </w:rPr>
              <w:t>1</w:t>
            </w:r>
            <w:r>
              <w:rPr>
                <w:rFonts w:ascii="Arial" w:hAnsi="Arial" w:cs="Arial"/>
                <w:b/>
                <w:sz w:val="22"/>
                <w:szCs w:val="22"/>
              </w:rPr>
              <w:t>,</w:t>
            </w:r>
            <w:r w:rsidR="00E62297">
              <w:rPr>
                <w:rFonts w:ascii="Arial" w:hAnsi="Arial" w:cs="Arial"/>
                <w:b/>
                <w:sz w:val="22"/>
                <w:szCs w:val="22"/>
              </w:rPr>
              <w:t>24</w:t>
            </w:r>
            <w:r w:rsidRPr="00FB03DF">
              <w:rPr>
                <w:rFonts w:ascii="Arial" w:hAnsi="Arial" w:cs="Arial"/>
                <w:b/>
                <w:sz w:val="22"/>
                <w:szCs w:val="22"/>
              </w:rPr>
              <w:t xml:space="preserve"> €</w:t>
            </w:r>
          </w:p>
        </w:tc>
      </w:tr>
      <w:tr w:rsidR="00FB03DF" w:rsidTr="004E75C9">
        <w:trPr>
          <w:trHeight w:val="340"/>
        </w:trPr>
        <w:tc>
          <w:tcPr>
            <w:tcW w:w="723" w:type="dxa"/>
            <w:vAlign w:val="center"/>
          </w:tcPr>
          <w:p w:rsidR="00FB03DF" w:rsidRPr="00E914A0" w:rsidRDefault="00FB03DF" w:rsidP="004E75C9">
            <w:pPr>
              <w:spacing w:before="20" w:after="20"/>
              <w:ind w:right="192"/>
              <w:jc w:val="center"/>
              <w:rPr>
                <w:rFonts w:ascii="Arial" w:hAnsi="Arial" w:cs="Arial"/>
                <w:b/>
                <w:i/>
                <w:sz w:val="22"/>
                <w:szCs w:val="22"/>
              </w:rPr>
            </w:pPr>
          </w:p>
        </w:tc>
        <w:tc>
          <w:tcPr>
            <w:tcW w:w="5394" w:type="dxa"/>
            <w:vAlign w:val="center"/>
          </w:tcPr>
          <w:p w:rsidR="00FB03DF" w:rsidRPr="00472089" w:rsidRDefault="00FB03DF" w:rsidP="004E75C9">
            <w:pPr>
              <w:spacing w:before="20" w:after="20"/>
              <w:ind w:right="192"/>
              <w:jc w:val="right"/>
              <w:rPr>
                <w:rFonts w:ascii="Arial" w:hAnsi="Arial" w:cs="Arial"/>
                <w:b/>
                <w:sz w:val="22"/>
                <w:szCs w:val="22"/>
              </w:rPr>
            </w:pPr>
            <w:r w:rsidRPr="00472089">
              <w:rPr>
                <w:rFonts w:ascii="Arial" w:hAnsi="Arial" w:cs="Arial"/>
                <w:b/>
                <w:sz w:val="22"/>
                <w:szCs w:val="22"/>
              </w:rPr>
              <w:t>TVA 20,00 %</w:t>
            </w:r>
          </w:p>
        </w:tc>
        <w:tc>
          <w:tcPr>
            <w:tcW w:w="1963" w:type="dxa"/>
            <w:vAlign w:val="center"/>
          </w:tcPr>
          <w:p w:rsidR="00FB03DF" w:rsidRPr="00FB03DF" w:rsidRDefault="00FB03DF" w:rsidP="00E62297">
            <w:pPr>
              <w:spacing w:before="20" w:after="20"/>
              <w:ind w:right="322"/>
              <w:jc w:val="right"/>
              <w:rPr>
                <w:rFonts w:ascii="Arial" w:hAnsi="Arial" w:cs="Arial"/>
                <w:b/>
                <w:sz w:val="22"/>
                <w:szCs w:val="22"/>
              </w:rPr>
            </w:pPr>
            <w:r w:rsidRPr="00FB03DF">
              <w:rPr>
                <w:rFonts w:ascii="Arial" w:hAnsi="Arial" w:cs="Arial"/>
                <w:b/>
                <w:sz w:val="22"/>
                <w:szCs w:val="22"/>
              </w:rPr>
              <w:t>16</w:t>
            </w:r>
            <w:r>
              <w:rPr>
                <w:rFonts w:ascii="Arial" w:hAnsi="Arial" w:cs="Arial"/>
                <w:b/>
                <w:sz w:val="22"/>
                <w:szCs w:val="22"/>
              </w:rPr>
              <w:t xml:space="preserve"> </w:t>
            </w:r>
            <w:r w:rsidRPr="00FB03DF">
              <w:rPr>
                <w:rFonts w:ascii="Arial" w:hAnsi="Arial" w:cs="Arial"/>
                <w:b/>
                <w:sz w:val="22"/>
                <w:szCs w:val="22"/>
              </w:rPr>
              <w:t>674</w:t>
            </w:r>
            <w:r>
              <w:rPr>
                <w:rFonts w:ascii="Arial" w:hAnsi="Arial" w:cs="Arial"/>
                <w:b/>
                <w:sz w:val="22"/>
                <w:szCs w:val="22"/>
              </w:rPr>
              <w:t>,</w:t>
            </w:r>
            <w:r w:rsidR="00E62297">
              <w:rPr>
                <w:rFonts w:ascii="Arial" w:hAnsi="Arial" w:cs="Arial"/>
                <w:b/>
                <w:sz w:val="22"/>
                <w:szCs w:val="22"/>
              </w:rPr>
              <w:t>25</w:t>
            </w:r>
            <w:r w:rsidRPr="00FB03DF">
              <w:rPr>
                <w:rFonts w:ascii="Arial" w:hAnsi="Arial" w:cs="Arial"/>
                <w:b/>
                <w:sz w:val="22"/>
                <w:szCs w:val="22"/>
              </w:rPr>
              <w:t xml:space="preserve"> €</w:t>
            </w:r>
          </w:p>
        </w:tc>
      </w:tr>
      <w:tr w:rsidR="00FB03DF" w:rsidTr="004E75C9">
        <w:trPr>
          <w:trHeight w:val="340"/>
        </w:trPr>
        <w:tc>
          <w:tcPr>
            <w:tcW w:w="723" w:type="dxa"/>
            <w:vAlign w:val="center"/>
          </w:tcPr>
          <w:p w:rsidR="00FB03DF" w:rsidRPr="00E914A0" w:rsidRDefault="00FB03DF" w:rsidP="004E75C9">
            <w:pPr>
              <w:spacing w:before="20" w:after="20"/>
              <w:ind w:right="192"/>
              <w:jc w:val="center"/>
              <w:rPr>
                <w:rFonts w:ascii="Arial" w:hAnsi="Arial" w:cs="Arial"/>
                <w:b/>
                <w:sz w:val="22"/>
                <w:szCs w:val="22"/>
              </w:rPr>
            </w:pPr>
          </w:p>
        </w:tc>
        <w:tc>
          <w:tcPr>
            <w:tcW w:w="5394" w:type="dxa"/>
            <w:vAlign w:val="center"/>
          </w:tcPr>
          <w:p w:rsidR="00FB03DF" w:rsidRPr="00472089" w:rsidRDefault="00FB03DF" w:rsidP="004E75C9">
            <w:pPr>
              <w:spacing w:before="20" w:after="20"/>
              <w:ind w:right="192"/>
              <w:jc w:val="right"/>
              <w:rPr>
                <w:rFonts w:ascii="Arial" w:hAnsi="Arial" w:cs="Arial"/>
                <w:b/>
                <w:sz w:val="22"/>
                <w:szCs w:val="22"/>
              </w:rPr>
            </w:pPr>
            <w:r w:rsidRPr="00472089">
              <w:rPr>
                <w:rFonts w:ascii="Arial" w:hAnsi="Arial" w:cs="Arial"/>
                <w:b/>
                <w:sz w:val="22"/>
                <w:szCs w:val="22"/>
              </w:rPr>
              <w:t>Total TTC</w:t>
            </w:r>
          </w:p>
        </w:tc>
        <w:tc>
          <w:tcPr>
            <w:tcW w:w="1963" w:type="dxa"/>
            <w:vAlign w:val="center"/>
          </w:tcPr>
          <w:p w:rsidR="00FB03DF" w:rsidRPr="00FB03DF" w:rsidRDefault="00FB03DF" w:rsidP="00E62297">
            <w:pPr>
              <w:spacing w:before="20" w:after="20"/>
              <w:ind w:right="322"/>
              <w:jc w:val="right"/>
              <w:rPr>
                <w:rFonts w:ascii="Arial" w:hAnsi="Arial" w:cs="Arial"/>
                <w:b/>
                <w:sz w:val="22"/>
                <w:szCs w:val="22"/>
              </w:rPr>
            </w:pPr>
            <w:r w:rsidRPr="00FB03DF">
              <w:rPr>
                <w:rFonts w:ascii="Arial" w:hAnsi="Arial" w:cs="Arial"/>
                <w:b/>
                <w:sz w:val="22"/>
                <w:szCs w:val="22"/>
              </w:rPr>
              <w:t>100</w:t>
            </w:r>
            <w:r>
              <w:rPr>
                <w:rFonts w:ascii="Arial" w:hAnsi="Arial" w:cs="Arial"/>
                <w:b/>
                <w:sz w:val="22"/>
                <w:szCs w:val="22"/>
              </w:rPr>
              <w:t xml:space="preserve"> </w:t>
            </w:r>
            <w:r w:rsidRPr="00FB03DF">
              <w:rPr>
                <w:rFonts w:ascii="Arial" w:hAnsi="Arial" w:cs="Arial"/>
                <w:b/>
                <w:sz w:val="22"/>
                <w:szCs w:val="22"/>
              </w:rPr>
              <w:t>04</w:t>
            </w:r>
            <w:r w:rsidR="00E62297">
              <w:rPr>
                <w:rFonts w:ascii="Arial" w:hAnsi="Arial" w:cs="Arial"/>
                <w:b/>
                <w:sz w:val="22"/>
                <w:szCs w:val="22"/>
              </w:rPr>
              <w:t>5</w:t>
            </w:r>
            <w:r>
              <w:rPr>
                <w:rFonts w:ascii="Arial" w:hAnsi="Arial" w:cs="Arial"/>
                <w:b/>
                <w:sz w:val="22"/>
                <w:szCs w:val="22"/>
              </w:rPr>
              <w:t>,</w:t>
            </w:r>
            <w:r w:rsidR="00E62297">
              <w:rPr>
                <w:rFonts w:ascii="Arial" w:hAnsi="Arial" w:cs="Arial"/>
                <w:b/>
                <w:sz w:val="22"/>
                <w:szCs w:val="22"/>
              </w:rPr>
              <w:t>49</w:t>
            </w:r>
            <w:r w:rsidRPr="00FB03DF">
              <w:rPr>
                <w:rFonts w:ascii="Arial" w:hAnsi="Arial" w:cs="Arial"/>
                <w:b/>
                <w:sz w:val="22"/>
                <w:szCs w:val="22"/>
              </w:rPr>
              <w:t xml:space="preserve"> €</w:t>
            </w:r>
          </w:p>
        </w:tc>
      </w:tr>
    </w:tbl>
    <w:p w:rsidR="00FB03DF" w:rsidRDefault="00FB03DF" w:rsidP="00FB03DF">
      <w:pPr>
        <w:ind w:left="1418"/>
        <w:jc w:val="both"/>
        <w:rPr>
          <w:rFonts w:ascii="Arial" w:hAnsi="Arial" w:cs="Arial"/>
          <w:sz w:val="22"/>
          <w:szCs w:val="22"/>
        </w:rPr>
      </w:pPr>
    </w:p>
    <w:p w:rsidR="00FB03DF" w:rsidRPr="00061958" w:rsidRDefault="00FB03DF" w:rsidP="00FB03DF">
      <w:pPr>
        <w:ind w:left="1418"/>
        <w:jc w:val="both"/>
        <w:rPr>
          <w:rFonts w:ascii="Arial" w:hAnsi="Arial" w:cs="Arial"/>
          <w:bCs/>
          <w:sz w:val="22"/>
          <w:szCs w:val="22"/>
        </w:rPr>
      </w:pPr>
      <w:r w:rsidRPr="00E914A0">
        <w:rPr>
          <w:rFonts w:ascii="Arial" w:hAnsi="Arial" w:cs="Arial"/>
          <w:sz w:val="22"/>
          <w:szCs w:val="22"/>
        </w:rPr>
        <w:t xml:space="preserve">La programmation des travaux est envisagée en </w:t>
      </w:r>
      <w:r>
        <w:rPr>
          <w:rFonts w:ascii="Arial" w:hAnsi="Arial" w:cs="Arial"/>
          <w:sz w:val="22"/>
          <w:szCs w:val="22"/>
        </w:rPr>
        <w:t>avril 2015 pour une durée estimée à 4</w:t>
      </w:r>
      <w:r w:rsidRPr="00E914A0">
        <w:rPr>
          <w:rFonts w:ascii="Arial" w:hAnsi="Arial" w:cs="Arial"/>
          <w:sz w:val="22"/>
          <w:szCs w:val="22"/>
        </w:rPr>
        <w:t xml:space="preserve"> mois.</w:t>
      </w:r>
      <w:r w:rsidR="00061958">
        <w:rPr>
          <w:rFonts w:ascii="Arial" w:hAnsi="Arial" w:cs="Arial"/>
          <w:b/>
          <w:sz w:val="22"/>
          <w:szCs w:val="22"/>
        </w:rPr>
        <w:t>"</w:t>
      </w:r>
    </w:p>
    <w:p w:rsidR="00B76A8F" w:rsidRDefault="00B76A8F" w:rsidP="00FB03DF">
      <w:pPr>
        <w:autoSpaceDE w:val="0"/>
        <w:autoSpaceDN w:val="0"/>
        <w:adjustRightInd w:val="0"/>
        <w:ind w:left="1418"/>
        <w:jc w:val="both"/>
        <w:rPr>
          <w:rFonts w:ascii="Arial" w:hAnsi="Arial" w:cs="Arial"/>
          <w:sz w:val="22"/>
          <w:szCs w:val="22"/>
        </w:rPr>
      </w:pPr>
    </w:p>
    <w:p w:rsidR="00B76A8F" w:rsidRDefault="00B76A8F" w:rsidP="0015752D">
      <w:pPr>
        <w:ind w:left="1418"/>
        <w:jc w:val="both"/>
        <w:rPr>
          <w:rFonts w:ascii="Arial" w:hAnsi="Arial"/>
          <w:sz w:val="22"/>
          <w:szCs w:val="22"/>
        </w:rPr>
      </w:pPr>
      <w:r>
        <w:rPr>
          <w:rFonts w:ascii="Arial" w:hAnsi="Arial"/>
          <w:sz w:val="22"/>
          <w:szCs w:val="22"/>
        </w:rPr>
        <w:t>Vu le Code général des collectivités territoriales ;</w:t>
      </w:r>
    </w:p>
    <w:p w:rsidR="00B76A8F" w:rsidRDefault="00B76A8F" w:rsidP="0015752D">
      <w:pPr>
        <w:ind w:left="1418"/>
        <w:jc w:val="both"/>
        <w:rPr>
          <w:rFonts w:ascii="Arial" w:hAnsi="Arial"/>
          <w:sz w:val="22"/>
          <w:szCs w:val="22"/>
        </w:rPr>
      </w:pPr>
    </w:p>
    <w:p w:rsidR="00B76A8F" w:rsidRDefault="00B76A8F" w:rsidP="0015752D">
      <w:pPr>
        <w:ind w:left="1418"/>
        <w:jc w:val="both"/>
        <w:rPr>
          <w:rFonts w:ascii="Arial" w:hAnsi="Arial"/>
          <w:sz w:val="22"/>
          <w:szCs w:val="22"/>
        </w:rPr>
      </w:pPr>
      <w:r>
        <w:rPr>
          <w:rFonts w:ascii="Arial" w:hAnsi="Arial"/>
          <w:sz w:val="22"/>
          <w:szCs w:val="22"/>
        </w:rPr>
        <w:t>Après en avoir délibéré, le conseil municipal, à l'unanimité :</w:t>
      </w:r>
    </w:p>
    <w:p w:rsidR="00FB03DF" w:rsidRPr="00E914A0" w:rsidRDefault="00B76A8F" w:rsidP="00FB03DF">
      <w:pPr>
        <w:numPr>
          <w:ilvl w:val="0"/>
          <w:numId w:val="12"/>
        </w:numPr>
        <w:tabs>
          <w:tab w:val="clear" w:pos="720"/>
          <w:tab w:val="num" w:pos="1701"/>
        </w:tabs>
        <w:spacing w:before="120"/>
        <w:ind w:left="1702" w:hanging="284"/>
        <w:jc w:val="both"/>
        <w:rPr>
          <w:rFonts w:ascii="Arial" w:hAnsi="Arial" w:cs="Arial"/>
          <w:sz w:val="22"/>
          <w:szCs w:val="22"/>
        </w:rPr>
      </w:pPr>
      <w:r>
        <w:rPr>
          <w:rFonts w:ascii="Arial" w:hAnsi="Arial" w:cs="Arial"/>
          <w:sz w:val="22"/>
          <w:szCs w:val="22"/>
        </w:rPr>
        <w:t>approuve</w:t>
      </w:r>
      <w:r w:rsidR="00FB03DF" w:rsidRPr="00E914A0">
        <w:rPr>
          <w:rFonts w:ascii="Arial" w:hAnsi="Arial" w:cs="Arial"/>
          <w:sz w:val="22"/>
          <w:szCs w:val="22"/>
        </w:rPr>
        <w:t xml:space="preserve"> le dossi</w:t>
      </w:r>
      <w:r w:rsidR="00FB03DF">
        <w:rPr>
          <w:rFonts w:ascii="Arial" w:hAnsi="Arial" w:cs="Arial"/>
          <w:sz w:val="22"/>
          <w:szCs w:val="22"/>
        </w:rPr>
        <w:t>er de demande d’aide financière</w:t>
      </w:r>
      <w:r w:rsidR="00FB03DF" w:rsidRPr="00E914A0">
        <w:rPr>
          <w:rFonts w:ascii="Arial" w:hAnsi="Arial" w:cs="Arial"/>
          <w:sz w:val="22"/>
          <w:szCs w:val="22"/>
        </w:rPr>
        <w:t xml:space="preserve"> relatif au projet de restructuration </w:t>
      </w:r>
      <w:r w:rsidR="00FB03DF">
        <w:rPr>
          <w:rFonts w:ascii="Arial" w:hAnsi="Arial" w:cs="Arial"/>
          <w:sz w:val="22"/>
          <w:szCs w:val="22"/>
        </w:rPr>
        <w:t>du bâtiment accueillant le local de distribution alimentaire</w:t>
      </w:r>
      <w:r w:rsidR="00FB03DF" w:rsidRPr="00E914A0">
        <w:rPr>
          <w:rFonts w:ascii="Arial" w:hAnsi="Arial" w:cs="Arial"/>
          <w:sz w:val="22"/>
          <w:szCs w:val="22"/>
        </w:rPr>
        <w:t> ;</w:t>
      </w:r>
    </w:p>
    <w:p w:rsidR="00FB03DF" w:rsidRDefault="00B76A8F" w:rsidP="00FB03DF">
      <w:pPr>
        <w:numPr>
          <w:ilvl w:val="0"/>
          <w:numId w:val="12"/>
        </w:numPr>
        <w:tabs>
          <w:tab w:val="clear" w:pos="720"/>
          <w:tab w:val="num" w:pos="1701"/>
        </w:tabs>
        <w:spacing w:before="120"/>
        <w:ind w:left="1702" w:hanging="284"/>
        <w:jc w:val="both"/>
        <w:rPr>
          <w:rFonts w:ascii="Arial" w:hAnsi="Arial" w:cs="Arial"/>
          <w:sz w:val="22"/>
          <w:szCs w:val="22"/>
        </w:rPr>
      </w:pPr>
      <w:r>
        <w:rPr>
          <w:rFonts w:ascii="Arial" w:hAnsi="Arial" w:cs="Arial"/>
          <w:sz w:val="22"/>
          <w:szCs w:val="22"/>
        </w:rPr>
        <w:t>sollicite</w:t>
      </w:r>
      <w:r w:rsidR="00FB03DF" w:rsidRPr="00E914A0">
        <w:rPr>
          <w:rFonts w:ascii="Arial" w:hAnsi="Arial" w:cs="Arial"/>
          <w:sz w:val="22"/>
          <w:szCs w:val="22"/>
        </w:rPr>
        <w:t xml:space="preserve"> pour ce dossier</w:t>
      </w:r>
      <w:r w:rsidR="00FB03DF">
        <w:rPr>
          <w:rFonts w:ascii="Arial" w:hAnsi="Arial" w:cs="Arial"/>
          <w:sz w:val="22"/>
          <w:szCs w:val="22"/>
        </w:rPr>
        <w:t>,</w:t>
      </w:r>
      <w:r w:rsidR="00FB03DF" w:rsidRPr="00E914A0">
        <w:rPr>
          <w:rFonts w:ascii="Arial" w:hAnsi="Arial" w:cs="Arial"/>
          <w:sz w:val="22"/>
          <w:szCs w:val="22"/>
        </w:rPr>
        <w:t xml:space="preserve"> une subvention de l’Etat au titre de la DETR 201</w:t>
      </w:r>
      <w:r w:rsidR="00FB03DF">
        <w:rPr>
          <w:rFonts w:ascii="Arial" w:hAnsi="Arial" w:cs="Arial"/>
          <w:sz w:val="22"/>
          <w:szCs w:val="22"/>
        </w:rPr>
        <w:t>5, d'un montant aussi élevé que possible.</w:t>
      </w:r>
    </w:p>
    <w:p w:rsidR="00FB03DF" w:rsidRDefault="00FB03DF" w:rsidP="00FB03DF">
      <w:pPr>
        <w:ind w:left="1418"/>
        <w:jc w:val="both"/>
        <w:rPr>
          <w:rFonts w:ascii="Arial" w:hAnsi="Arial" w:cs="Arial"/>
          <w:sz w:val="22"/>
          <w:szCs w:val="22"/>
        </w:rPr>
      </w:pPr>
    </w:p>
    <w:p w:rsidR="00FB03DF" w:rsidRPr="00E914A0" w:rsidRDefault="00FB03DF" w:rsidP="00FB03DF">
      <w:pPr>
        <w:ind w:left="1418"/>
        <w:jc w:val="both"/>
        <w:rPr>
          <w:rFonts w:ascii="Arial" w:hAnsi="Arial" w:cs="Arial"/>
          <w:sz w:val="22"/>
          <w:szCs w:val="22"/>
        </w:rPr>
      </w:pPr>
    </w:p>
    <w:p w:rsidR="00167A91" w:rsidRDefault="00167A91" w:rsidP="00DB0B58">
      <w:pPr>
        <w:ind w:left="1418"/>
        <w:jc w:val="both"/>
        <w:rPr>
          <w:rFonts w:ascii="Arial" w:hAnsi="Arial" w:cs="Arial"/>
          <w:sz w:val="22"/>
          <w:szCs w:val="22"/>
        </w:rPr>
      </w:pPr>
    </w:p>
    <w:sectPr w:rsidR="00167A91" w:rsidSect="00801284">
      <w:headerReference w:type="even" r:id="rId7"/>
      <w:headerReference w:type="default" r:id="rId8"/>
      <w:footerReference w:type="even" r:id="rId9"/>
      <w:footerReference w:type="first" r:id="rId10"/>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363" w:rsidRDefault="000A5363">
      <w:r>
        <w:separator/>
      </w:r>
    </w:p>
  </w:endnote>
  <w:endnote w:type="continuationSeparator" w:id="0">
    <w:p w:rsidR="000A5363" w:rsidRDefault="000A53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63" w:rsidRDefault="000A5363" w:rsidP="00801284">
    <w:pPr>
      <w:pStyle w:val="Pieddepage"/>
      <w:jc w:val="right"/>
    </w:pP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63" w:rsidRPr="00DB0B58" w:rsidRDefault="000A5363" w:rsidP="00AE5287">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363" w:rsidRDefault="000A5363">
      <w:r>
        <w:separator/>
      </w:r>
    </w:p>
  </w:footnote>
  <w:footnote w:type="continuationSeparator" w:id="0">
    <w:p w:rsidR="000A5363" w:rsidRDefault="000A5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63" w:rsidRDefault="000A5363" w:rsidP="00731515">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63" w:rsidRDefault="000A5363" w:rsidP="00E46C20">
    <w:pPr>
      <w:pStyle w:val="En-tte"/>
      <w:ind w:firstLine="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BA86A26"/>
    <w:multiLevelType w:val="hybridMultilevel"/>
    <w:tmpl w:val="E14E000E"/>
    <w:lvl w:ilvl="0" w:tplc="040C000F">
      <w:start w:val="1"/>
      <w:numFmt w:val="decimal"/>
      <w:lvlText w:val="%1."/>
      <w:lvlJc w:val="left"/>
      <w:pPr>
        <w:tabs>
          <w:tab w:val="num" w:pos="720"/>
        </w:tabs>
        <w:ind w:left="720" w:hanging="360"/>
      </w:pPr>
    </w:lvl>
    <w:lvl w:ilvl="1" w:tplc="103EA1C8">
      <w:numFmt w:val="bullet"/>
      <w:lvlText w:val=""/>
      <w:lvlJc w:val="left"/>
      <w:pPr>
        <w:tabs>
          <w:tab w:val="num" w:pos="1440"/>
        </w:tabs>
        <w:ind w:left="1440" w:hanging="360"/>
      </w:pPr>
      <w:rPr>
        <w:rFonts w:ascii="Wingdings" w:eastAsia="Times New Roman"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4731C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4">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AB140C9"/>
    <w:multiLevelType w:val="hybridMultilevel"/>
    <w:tmpl w:val="5F64E730"/>
    <w:lvl w:ilvl="0" w:tplc="103EA1C8">
      <w:numFmt w:val="bullet"/>
      <w:lvlText w:val=""/>
      <w:lvlJc w:val="left"/>
      <w:pPr>
        <w:tabs>
          <w:tab w:val="num" w:pos="4886"/>
        </w:tabs>
        <w:ind w:left="4886"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6">
    <w:nsid w:val="250B466A"/>
    <w:multiLevelType w:val="hybridMultilevel"/>
    <w:tmpl w:val="87B0E51E"/>
    <w:lvl w:ilvl="0" w:tplc="040C000F">
      <w:start w:val="1"/>
      <w:numFmt w:val="decimal"/>
      <w:lvlText w:val="%1."/>
      <w:lvlJc w:val="left"/>
      <w:pPr>
        <w:tabs>
          <w:tab w:val="num" w:pos="720"/>
        </w:tabs>
        <w:ind w:left="720" w:hanging="360"/>
      </w:pPr>
    </w:lvl>
    <w:lvl w:ilvl="1" w:tplc="84AADA9E">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F730199"/>
    <w:multiLevelType w:val="hybridMultilevel"/>
    <w:tmpl w:val="D84A4C4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nsid w:val="34D765F0"/>
    <w:multiLevelType w:val="hybridMultilevel"/>
    <w:tmpl w:val="D69CDE1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0">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1">
    <w:nsid w:val="3F0D1CCC"/>
    <w:multiLevelType w:val="hybridMultilevel"/>
    <w:tmpl w:val="E8DA962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445E015D"/>
    <w:multiLevelType w:val="hybridMultilevel"/>
    <w:tmpl w:val="D55E24C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514446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15">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6">
    <w:nsid w:val="4C0650D1"/>
    <w:multiLevelType w:val="hybridMultilevel"/>
    <w:tmpl w:val="5B227BF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7">
    <w:nsid w:val="4CEC4B00"/>
    <w:multiLevelType w:val="singleLevel"/>
    <w:tmpl w:val="040C000F"/>
    <w:lvl w:ilvl="0">
      <w:start w:val="1"/>
      <w:numFmt w:val="decimal"/>
      <w:lvlText w:val="%1."/>
      <w:lvlJc w:val="left"/>
      <w:pPr>
        <w:tabs>
          <w:tab w:val="num" w:pos="360"/>
        </w:tabs>
        <w:ind w:left="360" w:hanging="360"/>
      </w:pPr>
    </w:lvl>
  </w:abstractNum>
  <w:abstractNum w:abstractNumId="18">
    <w:nsid w:val="559036F2"/>
    <w:multiLevelType w:val="hybridMultilevel"/>
    <w:tmpl w:val="49F8208C"/>
    <w:lvl w:ilvl="0" w:tplc="C310BA30">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9">
    <w:nsid w:val="562217CE"/>
    <w:multiLevelType w:val="multilevel"/>
    <w:tmpl w:val="87B0E51E"/>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3503905"/>
    <w:multiLevelType w:val="hybridMultilevel"/>
    <w:tmpl w:val="6296849A"/>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1">
    <w:nsid w:val="67AF6DC7"/>
    <w:multiLevelType w:val="hybridMultilevel"/>
    <w:tmpl w:val="666E134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2">
    <w:nsid w:val="6D0D6A7F"/>
    <w:multiLevelType w:val="hybridMultilevel"/>
    <w:tmpl w:val="CB8C5990"/>
    <w:lvl w:ilvl="0" w:tplc="040C000F">
      <w:start w:val="1"/>
      <w:numFmt w:val="decimal"/>
      <w:lvlText w:val="%1."/>
      <w:lvlJc w:val="left"/>
      <w:pPr>
        <w:tabs>
          <w:tab w:val="num" w:pos="720"/>
        </w:tabs>
        <w:ind w:left="720" w:hanging="360"/>
      </w:pPr>
    </w:lvl>
    <w:lvl w:ilvl="1" w:tplc="103EA1C8">
      <w:numFmt w:val="bullet"/>
      <w:lvlText w:val=""/>
      <w:lvlJc w:val="left"/>
      <w:pPr>
        <w:tabs>
          <w:tab w:val="num" w:pos="1440"/>
        </w:tabs>
        <w:ind w:left="1440" w:hanging="360"/>
      </w:pPr>
      <w:rPr>
        <w:rFonts w:ascii="Wingdings" w:eastAsia="Times New Roman"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FAA1960"/>
    <w:multiLevelType w:val="hybridMultilevel"/>
    <w:tmpl w:val="5F50D612"/>
    <w:lvl w:ilvl="0" w:tplc="040C0001">
      <w:start w:val="1"/>
      <w:numFmt w:val="bullet"/>
      <w:lvlText w:val=""/>
      <w:lvlJc w:val="left"/>
      <w:pPr>
        <w:ind w:left="2138" w:hanging="360"/>
      </w:pPr>
      <w:rPr>
        <w:rFonts w:ascii="Symbol" w:hAnsi="Symbol" w:hint="default"/>
      </w:rPr>
    </w:lvl>
    <w:lvl w:ilvl="1" w:tplc="13C2435E">
      <w:start w:val="1"/>
      <w:numFmt w:val="bullet"/>
      <w:lvlText w:val=""/>
      <w:lvlJc w:val="left"/>
      <w:pPr>
        <w:ind w:left="2858" w:hanging="360"/>
      </w:pPr>
      <w:rPr>
        <w:rFonts w:ascii="Wingdings" w:hAnsi="Wingdings"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4">
    <w:nsid w:val="73EE4277"/>
    <w:multiLevelType w:val="multilevel"/>
    <w:tmpl w:val="87B0E51E"/>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5"/>
  </w:num>
  <w:num w:numId="3">
    <w:abstractNumId w:val="4"/>
  </w:num>
  <w:num w:numId="4">
    <w:abstractNumId w:val="10"/>
  </w:num>
  <w:num w:numId="5">
    <w:abstractNumId w:val="0"/>
  </w:num>
  <w:num w:numId="6">
    <w:abstractNumId w:val="17"/>
  </w:num>
  <w:num w:numId="7">
    <w:abstractNumId w:val="14"/>
  </w:num>
  <w:num w:numId="8">
    <w:abstractNumId w:val="9"/>
  </w:num>
  <w:num w:numId="9">
    <w:abstractNumId w:val="2"/>
  </w:num>
  <w:num w:numId="10">
    <w:abstractNumId w:val="25"/>
  </w:num>
  <w:num w:numId="11">
    <w:abstractNumId w:val="13"/>
  </w:num>
  <w:num w:numId="12">
    <w:abstractNumId w:val="12"/>
  </w:num>
  <w:num w:numId="13">
    <w:abstractNumId w:val="6"/>
  </w:num>
  <w:num w:numId="14">
    <w:abstractNumId w:val="19"/>
  </w:num>
  <w:num w:numId="15">
    <w:abstractNumId w:val="22"/>
  </w:num>
  <w:num w:numId="16">
    <w:abstractNumId w:val="24"/>
  </w:num>
  <w:num w:numId="17">
    <w:abstractNumId w:val="1"/>
  </w:num>
  <w:num w:numId="18">
    <w:abstractNumId w:val="5"/>
  </w:num>
  <w:num w:numId="19">
    <w:abstractNumId w:val="18"/>
  </w:num>
  <w:num w:numId="20">
    <w:abstractNumId w:val="7"/>
  </w:num>
  <w:num w:numId="21">
    <w:abstractNumId w:val="8"/>
  </w:num>
  <w:num w:numId="22">
    <w:abstractNumId w:val="11"/>
  </w:num>
  <w:num w:numId="23">
    <w:abstractNumId w:val="21"/>
  </w:num>
  <w:num w:numId="24">
    <w:abstractNumId w:val="20"/>
  </w:num>
  <w:num w:numId="25">
    <w:abstractNumId w:val="16"/>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72338"/>
    <w:rsid w:val="00014291"/>
    <w:rsid w:val="000324C0"/>
    <w:rsid w:val="00046221"/>
    <w:rsid w:val="0005348F"/>
    <w:rsid w:val="0006021E"/>
    <w:rsid w:val="00061958"/>
    <w:rsid w:val="000644BE"/>
    <w:rsid w:val="00071EBD"/>
    <w:rsid w:val="00081457"/>
    <w:rsid w:val="000A380C"/>
    <w:rsid w:val="000A5363"/>
    <w:rsid w:val="000B2501"/>
    <w:rsid w:val="000B4B4B"/>
    <w:rsid w:val="000F2AD3"/>
    <w:rsid w:val="001013B4"/>
    <w:rsid w:val="00117141"/>
    <w:rsid w:val="00123818"/>
    <w:rsid w:val="00133F55"/>
    <w:rsid w:val="00141649"/>
    <w:rsid w:val="00152F23"/>
    <w:rsid w:val="00154908"/>
    <w:rsid w:val="0016009E"/>
    <w:rsid w:val="00167A91"/>
    <w:rsid w:val="0017206B"/>
    <w:rsid w:val="001759DE"/>
    <w:rsid w:val="00186BC1"/>
    <w:rsid w:val="001975F6"/>
    <w:rsid w:val="001A3F81"/>
    <w:rsid w:val="001A79A3"/>
    <w:rsid w:val="001B409F"/>
    <w:rsid w:val="001E1426"/>
    <w:rsid w:val="001E6ECE"/>
    <w:rsid w:val="001F47AF"/>
    <w:rsid w:val="00204BCE"/>
    <w:rsid w:val="002101FE"/>
    <w:rsid w:val="0021480B"/>
    <w:rsid w:val="00224FA6"/>
    <w:rsid w:val="002335AB"/>
    <w:rsid w:val="00246537"/>
    <w:rsid w:val="00263B1C"/>
    <w:rsid w:val="002674A0"/>
    <w:rsid w:val="002809E0"/>
    <w:rsid w:val="00287293"/>
    <w:rsid w:val="00292EE5"/>
    <w:rsid w:val="002A376E"/>
    <w:rsid w:val="002A4E63"/>
    <w:rsid w:val="002B171D"/>
    <w:rsid w:val="002C71E1"/>
    <w:rsid w:val="002D40E8"/>
    <w:rsid w:val="003133AA"/>
    <w:rsid w:val="003311AF"/>
    <w:rsid w:val="00352264"/>
    <w:rsid w:val="00377829"/>
    <w:rsid w:val="003A71B8"/>
    <w:rsid w:val="003B007D"/>
    <w:rsid w:val="003C0FD7"/>
    <w:rsid w:val="003C515D"/>
    <w:rsid w:val="003D25A5"/>
    <w:rsid w:val="003D6D13"/>
    <w:rsid w:val="003F717D"/>
    <w:rsid w:val="00401532"/>
    <w:rsid w:val="004101B3"/>
    <w:rsid w:val="0042063D"/>
    <w:rsid w:val="00434281"/>
    <w:rsid w:val="004417CC"/>
    <w:rsid w:val="00472089"/>
    <w:rsid w:val="00472338"/>
    <w:rsid w:val="00477347"/>
    <w:rsid w:val="00484DE2"/>
    <w:rsid w:val="004B6F6C"/>
    <w:rsid w:val="004C08B3"/>
    <w:rsid w:val="004D2CB2"/>
    <w:rsid w:val="004E158C"/>
    <w:rsid w:val="004F4CEC"/>
    <w:rsid w:val="00513B82"/>
    <w:rsid w:val="005173B4"/>
    <w:rsid w:val="005250BF"/>
    <w:rsid w:val="00537DEF"/>
    <w:rsid w:val="005532AE"/>
    <w:rsid w:val="00557BE2"/>
    <w:rsid w:val="005604E7"/>
    <w:rsid w:val="00561AC7"/>
    <w:rsid w:val="005717D2"/>
    <w:rsid w:val="00581E87"/>
    <w:rsid w:val="00583224"/>
    <w:rsid w:val="005841E3"/>
    <w:rsid w:val="00591910"/>
    <w:rsid w:val="005A2E44"/>
    <w:rsid w:val="005B0FE6"/>
    <w:rsid w:val="005B2A0E"/>
    <w:rsid w:val="005B4B4E"/>
    <w:rsid w:val="005C5EFE"/>
    <w:rsid w:val="005F726F"/>
    <w:rsid w:val="00624933"/>
    <w:rsid w:val="00633CA5"/>
    <w:rsid w:val="00646476"/>
    <w:rsid w:val="00654F6A"/>
    <w:rsid w:val="00663610"/>
    <w:rsid w:val="006662E7"/>
    <w:rsid w:val="006B163B"/>
    <w:rsid w:val="006C26AD"/>
    <w:rsid w:val="006E1672"/>
    <w:rsid w:val="006E490D"/>
    <w:rsid w:val="006F3CA2"/>
    <w:rsid w:val="006F7AA0"/>
    <w:rsid w:val="0070755F"/>
    <w:rsid w:val="0071655A"/>
    <w:rsid w:val="00721319"/>
    <w:rsid w:val="00721A74"/>
    <w:rsid w:val="00730887"/>
    <w:rsid w:val="00731515"/>
    <w:rsid w:val="00732A0F"/>
    <w:rsid w:val="0073670C"/>
    <w:rsid w:val="00752871"/>
    <w:rsid w:val="0075460D"/>
    <w:rsid w:val="00755B5B"/>
    <w:rsid w:val="00760C0F"/>
    <w:rsid w:val="00764B33"/>
    <w:rsid w:val="00766B08"/>
    <w:rsid w:val="0077031D"/>
    <w:rsid w:val="00776442"/>
    <w:rsid w:val="007767F7"/>
    <w:rsid w:val="007806E9"/>
    <w:rsid w:val="007B59AA"/>
    <w:rsid w:val="007C22B2"/>
    <w:rsid w:val="007C26F8"/>
    <w:rsid w:val="007C46A0"/>
    <w:rsid w:val="007D5511"/>
    <w:rsid w:val="007E477D"/>
    <w:rsid w:val="007E54BB"/>
    <w:rsid w:val="007F24FF"/>
    <w:rsid w:val="007F3878"/>
    <w:rsid w:val="007F77AF"/>
    <w:rsid w:val="00801284"/>
    <w:rsid w:val="00812E82"/>
    <w:rsid w:val="00834AEB"/>
    <w:rsid w:val="00855081"/>
    <w:rsid w:val="0085604A"/>
    <w:rsid w:val="00864DFB"/>
    <w:rsid w:val="008731E0"/>
    <w:rsid w:val="00896567"/>
    <w:rsid w:val="00896CD8"/>
    <w:rsid w:val="008B1934"/>
    <w:rsid w:val="008D5680"/>
    <w:rsid w:val="008F0A90"/>
    <w:rsid w:val="008F726B"/>
    <w:rsid w:val="00907FC9"/>
    <w:rsid w:val="00924CD1"/>
    <w:rsid w:val="00925121"/>
    <w:rsid w:val="00932E65"/>
    <w:rsid w:val="00941FC5"/>
    <w:rsid w:val="00956FD9"/>
    <w:rsid w:val="00961630"/>
    <w:rsid w:val="00987DB6"/>
    <w:rsid w:val="00987F59"/>
    <w:rsid w:val="0099528C"/>
    <w:rsid w:val="009A6565"/>
    <w:rsid w:val="009A6A3E"/>
    <w:rsid w:val="009E4CFD"/>
    <w:rsid w:val="00A0011C"/>
    <w:rsid w:val="00A0473D"/>
    <w:rsid w:val="00A04DCA"/>
    <w:rsid w:val="00A07CED"/>
    <w:rsid w:val="00A101BC"/>
    <w:rsid w:val="00A33DA8"/>
    <w:rsid w:val="00A35C59"/>
    <w:rsid w:val="00A37059"/>
    <w:rsid w:val="00A37815"/>
    <w:rsid w:val="00A443E1"/>
    <w:rsid w:val="00A44CB7"/>
    <w:rsid w:val="00A50BFB"/>
    <w:rsid w:val="00A57199"/>
    <w:rsid w:val="00A734AE"/>
    <w:rsid w:val="00A73E19"/>
    <w:rsid w:val="00A84C9F"/>
    <w:rsid w:val="00A942DB"/>
    <w:rsid w:val="00AB6664"/>
    <w:rsid w:val="00AC169A"/>
    <w:rsid w:val="00AD2EB7"/>
    <w:rsid w:val="00AD5A07"/>
    <w:rsid w:val="00AE5287"/>
    <w:rsid w:val="00B00CDA"/>
    <w:rsid w:val="00B2604B"/>
    <w:rsid w:val="00B52558"/>
    <w:rsid w:val="00B55AD9"/>
    <w:rsid w:val="00B66283"/>
    <w:rsid w:val="00B72723"/>
    <w:rsid w:val="00B72AA0"/>
    <w:rsid w:val="00B73F26"/>
    <w:rsid w:val="00B76A8F"/>
    <w:rsid w:val="00BB21D8"/>
    <w:rsid w:val="00BB46FD"/>
    <w:rsid w:val="00BC7E4B"/>
    <w:rsid w:val="00BD1B19"/>
    <w:rsid w:val="00BD3147"/>
    <w:rsid w:val="00BE015E"/>
    <w:rsid w:val="00BE0482"/>
    <w:rsid w:val="00BF70F8"/>
    <w:rsid w:val="00C004E4"/>
    <w:rsid w:val="00C07570"/>
    <w:rsid w:val="00C35B05"/>
    <w:rsid w:val="00C42CB8"/>
    <w:rsid w:val="00C759FF"/>
    <w:rsid w:val="00C939D5"/>
    <w:rsid w:val="00C95ABB"/>
    <w:rsid w:val="00CA2338"/>
    <w:rsid w:val="00CB42D5"/>
    <w:rsid w:val="00CB6C75"/>
    <w:rsid w:val="00CD6B2B"/>
    <w:rsid w:val="00CE4A05"/>
    <w:rsid w:val="00CF1974"/>
    <w:rsid w:val="00D01F33"/>
    <w:rsid w:val="00D128C5"/>
    <w:rsid w:val="00D16F53"/>
    <w:rsid w:val="00D341AA"/>
    <w:rsid w:val="00D34E51"/>
    <w:rsid w:val="00D37C3D"/>
    <w:rsid w:val="00D45EBC"/>
    <w:rsid w:val="00D5145D"/>
    <w:rsid w:val="00D51EC1"/>
    <w:rsid w:val="00D56BB4"/>
    <w:rsid w:val="00D63E0F"/>
    <w:rsid w:val="00D71531"/>
    <w:rsid w:val="00D7340C"/>
    <w:rsid w:val="00D76EB7"/>
    <w:rsid w:val="00D9263A"/>
    <w:rsid w:val="00D96031"/>
    <w:rsid w:val="00DB0B58"/>
    <w:rsid w:val="00DE0BFD"/>
    <w:rsid w:val="00DE420F"/>
    <w:rsid w:val="00DF1982"/>
    <w:rsid w:val="00DF55F5"/>
    <w:rsid w:val="00E05223"/>
    <w:rsid w:val="00E11D93"/>
    <w:rsid w:val="00E13905"/>
    <w:rsid w:val="00E21B97"/>
    <w:rsid w:val="00E3171E"/>
    <w:rsid w:val="00E32215"/>
    <w:rsid w:val="00E33440"/>
    <w:rsid w:val="00E36617"/>
    <w:rsid w:val="00E4124D"/>
    <w:rsid w:val="00E46BDD"/>
    <w:rsid w:val="00E46C20"/>
    <w:rsid w:val="00E62297"/>
    <w:rsid w:val="00E76537"/>
    <w:rsid w:val="00E838B9"/>
    <w:rsid w:val="00E914A0"/>
    <w:rsid w:val="00E9686C"/>
    <w:rsid w:val="00EB42DF"/>
    <w:rsid w:val="00EC2E58"/>
    <w:rsid w:val="00EC723F"/>
    <w:rsid w:val="00ED66F5"/>
    <w:rsid w:val="00ED6E67"/>
    <w:rsid w:val="00EF1492"/>
    <w:rsid w:val="00F0579E"/>
    <w:rsid w:val="00F07CBB"/>
    <w:rsid w:val="00F324CA"/>
    <w:rsid w:val="00F55B1D"/>
    <w:rsid w:val="00F74008"/>
    <w:rsid w:val="00F76F7B"/>
    <w:rsid w:val="00F803B9"/>
    <w:rsid w:val="00F92116"/>
    <w:rsid w:val="00FA44B7"/>
    <w:rsid w:val="00FB0336"/>
    <w:rsid w:val="00FB03DF"/>
    <w:rsid w:val="00FB5139"/>
    <w:rsid w:val="00FC6D4A"/>
    <w:rsid w:val="00FD7910"/>
    <w:rsid w:val="00FD7A88"/>
    <w:rsid w:val="00FE72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47"/>
    <w:rPr>
      <w:rFonts w:ascii="Univers (W1)" w:hAnsi="Univers (W1)"/>
    </w:rPr>
  </w:style>
  <w:style w:type="paragraph" w:styleId="Titre1">
    <w:name w:val="heading 1"/>
    <w:basedOn w:val="Normal"/>
    <w:next w:val="Normal"/>
    <w:qFormat/>
    <w:rsid w:val="00477347"/>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477347"/>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477347"/>
    <w:pPr>
      <w:keepNext/>
      <w:tabs>
        <w:tab w:val="left" w:pos="1276"/>
        <w:tab w:val="left" w:pos="3261"/>
        <w:tab w:val="left" w:pos="7230"/>
      </w:tabs>
      <w:ind w:left="2269"/>
      <w:jc w:val="right"/>
      <w:outlineLvl w:val="2"/>
    </w:pPr>
    <w:rPr>
      <w:rFonts w:ascii="Arial Black" w:hAnsi="Arial Black"/>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477347"/>
    <w:rPr>
      <w:sz w:val="16"/>
      <w:szCs w:val="16"/>
    </w:rPr>
  </w:style>
  <w:style w:type="paragraph" w:styleId="Commentaire">
    <w:name w:val="annotation text"/>
    <w:basedOn w:val="Normal"/>
    <w:semiHidden/>
    <w:rsid w:val="00477347"/>
  </w:style>
  <w:style w:type="paragraph" w:styleId="En-tte">
    <w:name w:val="header"/>
    <w:basedOn w:val="Normal"/>
    <w:rsid w:val="00477347"/>
    <w:pPr>
      <w:tabs>
        <w:tab w:val="center" w:pos="4536"/>
        <w:tab w:val="right" w:pos="9072"/>
      </w:tabs>
    </w:pPr>
  </w:style>
  <w:style w:type="paragraph" w:styleId="Pieddepage">
    <w:name w:val="footer"/>
    <w:basedOn w:val="Normal"/>
    <w:rsid w:val="00477347"/>
    <w:pPr>
      <w:tabs>
        <w:tab w:val="center" w:pos="4536"/>
        <w:tab w:val="right" w:pos="9072"/>
      </w:tabs>
    </w:pPr>
  </w:style>
  <w:style w:type="paragraph" w:customStyle="1" w:styleId="Paragraphe">
    <w:name w:val="Paragraphe"/>
    <w:basedOn w:val="Normal"/>
    <w:rsid w:val="00477347"/>
    <w:pPr>
      <w:ind w:firstLine="1276"/>
      <w:jc w:val="both"/>
    </w:pPr>
  </w:style>
  <w:style w:type="paragraph" w:styleId="Retraitcorpsdetexte">
    <w:name w:val="Body Text Indent"/>
    <w:basedOn w:val="Normal"/>
    <w:rsid w:val="00477347"/>
    <w:pPr>
      <w:ind w:left="2269" w:firstLine="1133"/>
      <w:jc w:val="both"/>
    </w:pPr>
    <w:rPr>
      <w:rFonts w:ascii="Univers" w:hAnsi="Univers"/>
      <w:sz w:val="22"/>
      <w:szCs w:val="22"/>
    </w:rPr>
  </w:style>
  <w:style w:type="paragraph" w:styleId="Retraitcorpsdetexte2">
    <w:name w:val="Body Text Indent 2"/>
    <w:basedOn w:val="Normal"/>
    <w:rsid w:val="00477347"/>
    <w:pPr>
      <w:ind w:left="2552"/>
      <w:jc w:val="both"/>
    </w:pPr>
    <w:rPr>
      <w:rFonts w:ascii="Univers" w:hAnsi="Univers"/>
      <w:sz w:val="22"/>
      <w:szCs w:val="22"/>
    </w:rPr>
  </w:style>
  <w:style w:type="paragraph" w:styleId="Retraitcorpsdetexte3">
    <w:name w:val="Body Text Indent 3"/>
    <w:basedOn w:val="Normal"/>
    <w:rsid w:val="00477347"/>
    <w:pPr>
      <w:tabs>
        <w:tab w:val="left" w:pos="1276"/>
        <w:tab w:val="left" w:pos="3261"/>
      </w:tabs>
      <w:ind w:left="2269"/>
      <w:jc w:val="center"/>
    </w:pPr>
    <w:rPr>
      <w:rFonts w:ascii="Univers" w:hAnsi="Univers"/>
      <w:b/>
      <w:bCs/>
      <w:sz w:val="22"/>
      <w:szCs w:val="22"/>
    </w:rPr>
  </w:style>
  <w:style w:type="paragraph" w:styleId="Textedebulles">
    <w:name w:val="Balloon Text"/>
    <w:basedOn w:val="Normal"/>
    <w:semiHidden/>
    <w:rsid w:val="00472338"/>
    <w:rPr>
      <w:rFonts w:ascii="Tahoma" w:hAnsi="Tahoma" w:cs="Tahoma"/>
      <w:sz w:val="16"/>
      <w:szCs w:val="16"/>
    </w:rPr>
  </w:style>
  <w:style w:type="paragraph" w:styleId="Corpsdetexte">
    <w:name w:val="Body Text"/>
    <w:basedOn w:val="Normal"/>
    <w:rsid w:val="00537DEF"/>
    <w:pPr>
      <w:spacing w:after="120"/>
    </w:pPr>
  </w:style>
  <w:style w:type="paragraph" w:customStyle="1" w:styleId="NormalWeb2">
    <w:name w:val="Normal (Web)2"/>
    <w:basedOn w:val="Normal"/>
    <w:rsid w:val="00C35B05"/>
    <w:pPr>
      <w:spacing w:before="240" w:after="240"/>
    </w:pPr>
    <w:rPr>
      <w:rFonts w:ascii="Times New Roman" w:hAnsi="Times New Roman"/>
      <w:sz w:val="24"/>
      <w:szCs w:val="24"/>
    </w:rPr>
  </w:style>
  <w:style w:type="character" w:styleId="lev">
    <w:name w:val="Strong"/>
    <w:basedOn w:val="Policepardfaut"/>
    <w:qFormat/>
    <w:rsid w:val="00DB0B58"/>
    <w:rPr>
      <w:b/>
      <w:bCs/>
    </w:rPr>
  </w:style>
  <w:style w:type="table" w:styleId="Grilledutableau">
    <w:name w:val="Table Grid"/>
    <w:basedOn w:val="TableauNormal"/>
    <w:rsid w:val="006F7AA0"/>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380C"/>
    <w:pPr>
      <w:ind w:left="720"/>
      <w:contextualSpacing/>
    </w:pPr>
  </w:style>
</w:styles>
</file>

<file path=word/webSettings.xml><?xml version="1.0" encoding="utf-8"?>
<w:webSettings xmlns:r="http://schemas.openxmlformats.org/officeDocument/2006/relationships" xmlns:w="http://schemas.openxmlformats.org/wordprocessingml/2006/main">
  <w:divs>
    <w:div w:id="477234538">
      <w:bodyDiv w:val="1"/>
      <w:marLeft w:val="0"/>
      <w:marRight w:val="0"/>
      <w:marTop w:val="0"/>
      <w:marBottom w:val="0"/>
      <w:divBdr>
        <w:top w:val="none" w:sz="0" w:space="0" w:color="auto"/>
        <w:left w:val="none" w:sz="0" w:space="0" w:color="auto"/>
        <w:bottom w:val="none" w:sz="0" w:space="0" w:color="auto"/>
        <w:right w:val="none" w:sz="0" w:space="0" w:color="auto"/>
      </w:divBdr>
      <w:divsChild>
        <w:div w:id="1266229144">
          <w:marLeft w:val="0"/>
          <w:marRight w:val="0"/>
          <w:marTop w:val="0"/>
          <w:marBottom w:val="0"/>
          <w:divBdr>
            <w:top w:val="none" w:sz="0" w:space="0" w:color="auto"/>
            <w:left w:val="none" w:sz="0" w:space="0" w:color="auto"/>
            <w:bottom w:val="none" w:sz="0" w:space="0" w:color="auto"/>
            <w:right w:val="none" w:sz="0" w:space="0" w:color="auto"/>
          </w:divBdr>
          <w:divsChild>
            <w:div w:id="1302806381">
              <w:marLeft w:val="0"/>
              <w:marRight w:val="0"/>
              <w:marTop w:val="0"/>
              <w:marBottom w:val="0"/>
              <w:divBdr>
                <w:top w:val="none" w:sz="0" w:space="0" w:color="auto"/>
                <w:left w:val="none" w:sz="0" w:space="0" w:color="auto"/>
                <w:bottom w:val="none" w:sz="0" w:space="0" w:color="auto"/>
                <w:right w:val="none" w:sz="0" w:space="0" w:color="auto"/>
              </w:divBdr>
              <w:divsChild>
                <w:div w:id="1647970126">
                  <w:marLeft w:val="0"/>
                  <w:marRight w:val="0"/>
                  <w:marTop w:val="0"/>
                  <w:marBottom w:val="0"/>
                  <w:divBdr>
                    <w:top w:val="none" w:sz="0" w:space="0" w:color="auto"/>
                    <w:left w:val="none" w:sz="0" w:space="0" w:color="auto"/>
                    <w:bottom w:val="none" w:sz="0" w:space="0" w:color="auto"/>
                    <w:right w:val="none" w:sz="0" w:space="0" w:color="auto"/>
                  </w:divBdr>
                  <w:divsChild>
                    <w:div w:id="281350685">
                      <w:marLeft w:val="0"/>
                      <w:marRight w:val="0"/>
                      <w:marTop w:val="0"/>
                      <w:marBottom w:val="0"/>
                      <w:divBdr>
                        <w:top w:val="none" w:sz="0" w:space="0" w:color="auto"/>
                        <w:left w:val="none" w:sz="0" w:space="0" w:color="auto"/>
                        <w:bottom w:val="none" w:sz="0" w:space="0" w:color="auto"/>
                        <w:right w:val="none" w:sz="0" w:space="0" w:color="auto"/>
                      </w:divBdr>
                      <w:divsChild>
                        <w:div w:id="1461846060">
                          <w:marLeft w:val="0"/>
                          <w:marRight w:val="0"/>
                          <w:marTop w:val="0"/>
                          <w:marBottom w:val="0"/>
                          <w:divBdr>
                            <w:top w:val="none" w:sz="0" w:space="3" w:color="auto"/>
                            <w:left w:val="none" w:sz="0" w:space="3" w:color="auto"/>
                            <w:bottom w:val="none" w:sz="0" w:space="3" w:color="auto"/>
                            <w:right w:val="none" w:sz="0" w:space="3" w:color="auto"/>
                          </w:divBdr>
                          <w:divsChild>
                            <w:div w:id="1923175966">
                              <w:marLeft w:val="0"/>
                              <w:marRight w:val="0"/>
                              <w:marTop w:val="0"/>
                              <w:marBottom w:val="0"/>
                              <w:divBdr>
                                <w:top w:val="none" w:sz="0" w:space="0" w:color="auto"/>
                                <w:left w:val="none" w:sz="0" w:space="0" w:color="auto"/>
                                <w:bottom w:val="none" w:sz="0" w:space="0" w:color="auto"/>
                                <w:right w:val="none" w:sz="0" w:space="0" w:color="auto"/>
                              </w:divBdr>
                              <w:divsChild>
                                <w:div w:id="1070729683">
                                  <w:marLeft w:val="0"/>
                                  <w:marRight w:val="0"/>
                                  <w:marTop w:val="240"/>
                                  <w:marBottom w:val="240"/>
                                  <w:divBdr>
                                    <w:top w:val="none" w:sz="0" w:space="3" w:color="auto"/>
                                    <w:left w:val="none" w:sz="0" w:space="3" w:color="auto"/>
                                    <w:bottom w:val="single" w:sz="4" w:space="24" w:color="CCCCCC"/>
                                    <w:right w:val="none" w:sz="0" w:space="3" w:color="auto"/>
                                  </w:divBdr>
                                </w:div>
                              </w:divsChild>
                            </w:div>
                          </w:divsChild>
                        </w:div>
                      </w:divsChild>
                    </w:div>
                  </w:divsChild>
                </w:div>
              </w:divsChild>
            </w:div>
          </w:divsChild>
        </w:div>
      </w:divsChild>
    </w:div>
    <w:div w:id="761340774">
      <w:bodyDiv w:val="1"/>
      <w:marLeft w:val="0"/>
      <w:marRight w:val="0"/>
      <w:marTop w:val="0"/>
      <w:marBottom w:val="0"/>
      <w:divBdr>
        <w:top w:val="none" w:sz="0" w:space="0" w:color="auto"/>
        <w:left w:val="none" w:sz="0" w:space="0" w:color="auto"/>
        <w:bottom w:val="none" w:sz="0" w:space="0" w:color="auto"/>
        <w:right w:val="none" w:sz="0" w:space="0" w:color="auto"/>
      </w:divBdr>
    </w:div>
    <w:div w:id="16133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823</Words>
  <Characters>4529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29</cp:revision>
  <cp:lastPrinted>2015-01-14T13:27:00Z</cp:lastPrinted>
  <dcterms:created xsi:type="dcterms:W3CDTF">2015-01-15T09:25:00Z</dcterms:created>
  <dcterms:modified xsi:type="dcterms:W3CDTF">2015-02-05T16:08:00Z</dcterms:modified>
</cp:coreProperties>
</file>