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10" w:rsidRPr="00484A6A" w:rsidRDefault="00336D10" w:rsidP="006A630D">
      <w:pPr>
        <w:pStyle w:val="Titre1"/>
        <w:ind w:left="567"/>
        <w:rPr>
          <w:rFonts w:ascii="Arial Black" w:hAnsi="Arial Black"/>
          <w:vanish w:val="0"/>
        </w:rPr>
      </w:pPr>
      <w:r w:rsidRPr="00484A6A">
        <w:rPr>
          <w:rFonts w:ascii="Arial Black" w:hAnsi="Arial Black"/>
          <w:vanish w:val="0"/>
        </w:rPr>
        <w:t>Ville de Riorges</w:t>
      </w:r>
    </w:p>
    <w:p w:rsidR="00C9399A" w:rsidRPr="00C9399A" w:rsidRDefault="00B000EC" w:rsidP="00C9399A">
      <w:pPr>
        <w:pStyle w:val="Titre1"/>
        <w:tabs>
          <w:tab w:val="right" w:pos="9639"/>
        </w:tabs>
        <w:ind w:left="567"/>
        <w:rPr>
          <w:rFonts w:ascii="Arial" w:hAnsi="Arial"/>
          <w:vanish w:val="0"/>
        </w:rPr>
      </w:pPr>
      <w:r>
        <w:rPr>
          <w:rFonts w:ascii="Arial" w:hAnsi="Arial"/>
          <w:vanish w:val="0"/>
        </w:rPr>
        <w:t>Délibération du c</w:t>
      </w:r>
      <w:r w:rsidR="006A630D" w:rsidRPr="00484A6A">
        <w:rPr>
          <w:rFonts w:ascii="Arial" w:hAnsi="Arial"/>
          <w:vanish w:val="0"/>
        </w:rPr>
        <w:t>onseil</w:t>
      </w:r>
      <w:r w:rsidR="00336D10" w:rsidRPr="00484A6A">
        <w:rPr>
          <w:rFonts w:ascii="Arial" w:hAnsi="Arial"/>
          <w:vanish w:val="0"/>
        </w:rPr>
        <w:t xml:space="preserve"> municipal du </w:t>
      </w:r>
      <w:r w:rsidR="00736B4B">
        <w:rPr>
          <w:rFonts w:ascii="Arial" w:hAnsi="Arial"/>
          <w:vanish w:val="0"/>
        </w:rPr>
        <w:t>25 septembre</w:t>
      </w:r>
      <w:r w:rsidR="00FA71AC" w:rsidRPr="00484A6A">
        <w:rPr>
          <w:rFonts w:ascii="Arial" w:hAnsi="Arial"/>
          <w:vanish w:val="0"/>
        </w:rPr>
        <w:t xml:space="preserve"> 2014</w:t>
      </w:r>
      <w:r w:rsidR="00336D10" w:rsidRPr="00484A6A">
        <w:rPr>
          <w:rFonts w:ascii="Arial" w:hAnsi="Arial"/>
          <w:vanish w:val="0"/>
        </w:rPr>
        <w:tab/>
      </w:r>
      <w:r w:rsidR="00817735">
        <w:rPr>
          <w:rFonts w:ascii="Arial" w:hAnsi="Arial"/>
          <w:vanish w:val="0"/>
        </w:rPr>
        <w:t>7.1</w:t>
      </w:r>
    </w:p>
    <w:p w:rsidR="00DD742E" w:rsidRPr="00484A6A" w:rsidRDefault="00DD742E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DD742E" w:rsidRDefault="00DD742E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0820F7" w:rsidRPr="00484A6A" w:rsidRDefault="000820F7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DD742E" w:rsidRPr="00484A6A" w:rsidRDefault="00DD742E">
      <w:pPr>
        <w:pStyle w:val="Titre2"/>
        <w:jc w:val="right"/>
        <w:rPr>
          <w:rFonts w:ascii="Arial Black" w:hAnsi="Arial Black"/>
          <w:sz w:val="22"/>
        </w:rPr>
      </w:pPr>
      <w:r w:rsidRPr="00484A6A">
        <w:rPr>
          <w:rFonts w:ascii="Arial Black" w:hAnsi="Arial Black"/>
          <w:sz w:val="22"/>
        </w:rPr>
        <w:t>PERSONNEL COMMUNAL</w:t>
      </w:r>
    </w:p>
    <w:p w:rsidR="00DD742E" w:rsidRPr="00484A6A" w:rsidRDefault="00DD742E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736B4B" w:rsidRDefault="00736B4B" w:rsidP="000820F7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FIXATION DU NOMBRE DE REPRESEN</w:t>
      </w:r>
      <w:r w:rsidR="006903A6"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2"/>
        </w:rPr>
        <w:t>ANTS DU PERSONNEL</w:t>
      </w:r>
    </w:p>
    <w:p w:rsidR="000820F7" w:rsidRDefault="00736B4B" w:rsidP="000820F7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 COMITE TECHNIQUE</w:t>
      </w:r>
    </w:p>
    <w:p w:rsidR="00736B4B" w:rsidRDefault="00736B4B" w:rsidP="000820F7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DECISION DU MAINTIEN DU PARITARISME</w:t>
      </w:r>
    </w:p>
    <w:p w:rsidR="00736B4B" w:rsidRDefault="00736B4B" w:rsidP="000820F7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ET DECISION DU RECUEIL DE L'AVIS</w:t>
      </w:r>
    </w:p>
    <w:p w:rsidR="00736B4B" w:rsidRDefault="00736B4B" w:rsidP="000820F7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 REPRESENTANTS DE LA COLLECTIVITE</w:t>
      </w:r>
    </w:p>
    <w:p w:rsidR="000820F7" w:rsidRDefault="000820F7" w:rsidP="000820F7">
      <w:pPr>
        <w:ind w:left="1418"/>
        <w:rPr>
          <w:rFonts w:ascii="Arial" w:hAnsi="Arial"/>
          <w:sz w:val="22"/>
        </w:rPr>
      </w:pPr>
    </w:p>
    <w:p w:rsidR="00B517A0" w:rsidRDefault="00B517A0" w:rsidP="000820F7">
      <w:pPr>
        <w:ind w:left="1418"/>
        <w:rPr>
          <w:rFonts w:ascii="Arial" w:hAnsi="Arial"/>
          <w:sz w:val="22"/>
        </w:rPr>
      </w:pPr>
    </w:p>
    <w:p w:rsidR="00B517A0" w:rsidRDefault="00B517A0" w:rsidP="000820F7">
      <w:pPr>
        <w:ind w:left="1418"/>
        <w:rPr>
          <w:rFonts w:ascii="Arial" w:hAnsi="Arial"/>
          <w:sz w:val="22"/>
        </w:rPr>
      </w:pPr>
    </w:p>
    <w:p w:rsidR="00696A47" w:rsidRDefault="00696A47" w:rsidP="000820F7">
      <w:pPr>
        <w:ind w:left="1418"/>
        <w:rPr>
          <w:rFonts w:ascii="Arial" w:hAnsi="Arial"/>
          <w:sz w:val="22"/>
        </w:rPr>
      </w:pPr>
    </w:p>
    <w:p w:rsidR="00736B4B" w:rsidRDefault="00736B4B" w:rsidP="000820F7">
      <w:pPr>
        <w:ind w:left="1418"/>
        <w:rPr>
          <w:rFonts w:ascii="Arial" w:hAnsi="Arial"/>
          <w:sz w:val="22"/>
        </w:rPr>
      </w:pPr>
    </w:p>
    <w:p w:rsidR="00696A47" w:rsidRDefault="00B000EC" w:rsidP="000820F7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Pierre BARNET, conseiller municipal délégué aux finances et au personnel, expose à l'assemblée :</w:t>
      </w:r>
    </w:p>
    <w:p w:rsidR="00B000EC" w:rsidRDefault="00B000EC" w:rsidP="000820F7">
      <w:pPr>
        <w:ind w:left="1418"/>
        <w:rPr>
          <w:rFonts w:ascii="Arial" w:hAnsi="Arial"/>
          <w:sz w:val="22"/>
        </w:rPr>
      </w:pPr>
    </w:p>
    <w:p w:rsidR="00736B4B" w:rsidRDefault="00B000EC" w:rsidP="00736B4B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736B4B">
        <w:rPr>
          <w:rFonts w:ascii="Arial" w:hAnsi="Arial" w:cs="Arial"/>
          <w:sz w:val="22"/>
          <w:szCs w:val="22"/>
        </w:rPr>
        <w:t xml:space="preserve">La loi </w:t>
      </w:r>
      <w:hyperlink r:id="rId8" w:tgtFrame="_blank" w:tooltip="Ouvrir le site « loi n° 2010-751 du 5 juillet 2010 relative à la rénovation du dialogue social et comportant diverses dispositions relatives à la fonction publique  » dans une nouvelle fenêtre" w:history="1">
        <w:r w:rsidR="00736B4B" w:rsidRPr="00A775E7">
          <w:rPr>
            <w:rFonts w:ascii="Arial" w:hAnsi="Arial" w:cs="Arial"/>
            <w:sz w:val="22"/>
            <w:szCs w:val="22"/>
          </w:rPr>
          <w:t>n° 2010-751 du 5 juillet 2010 relative à la rénovation du dialogue social et comportant diverses dispositions relatives à la fonction publique</w:t>
        </w:r>
      </w:hyperlink>
      <w:r w:rsidR="00736B4B">
        <w:rPr>
          <w:rFonts w:ascii="Arial" w:hAnsi="Arial" w:cs="Arial"/>
          <w:sz w:val="22"/>
          <w:szCs w:val="22"/>
        </w:rPr>
        <w:t xml:space="preserve">, vient réformer la philosophie même du dialogue social et impacte directement la composition des comités techniques. Les objectifs sont : </w:t>
      </w:r>
    </w:p>
    <w:p w:rsidR="00736B4B" w:rsidRPr="00AB4C3C" w:rsidRDefault="00736B4B" w:rsidP="00736B4B">
      <w:pPr>
        <w:numPr>
          <w:ilvl w:val="0"/>
          <w:numId w:val="7"/>
        </w:numPr>
        <w:tabs>
          <w:tab w:val="left" w:pos="1701"/>
        </w:tabs>
        <w:spacing w:before="60"/>
        <w:ind w:left="1418" w:firstLine="0"/>
        <w:jc w:val="both"/>
        <w:rPr>
          <w:rFonts w:ascii="Arial" w:hAnsi="Arial" w:cs="Arial"/>
          <w:sz w:val="22"/>
          <w:szCs w:val="22"/>
        </w:rPr>
      </w:pPr>
      <w:r w:rsidRPr="00AB4C3C">
        <w:rPr>
          <w:rFonts w:ascii="Arial" w:hAnsi="Arial" w:cs="Arial"/>
          <w:sz w:val="22"/>
          <w:szCs w:val="22"/>
        </w:rPr>
        <w:t>de remettre la négociation au sein du dialogue social</w:t>
      </w:r>
      <w:r>
        <w:rPr>
          <w:rFonts w:ascii="Arial" w:hAnsi="Arial" w:cs="Arial"/>
          <w:sz w:val="22"/>
          <w:szCs w:val="22"/>
        </w:rPr>
        <w:t xml:space="preserve"> ;</w:t>
      </w:r>
    </w:p>
    <w:p w:rsidR="00736B4B" w:rsidRDefault="00736B4B" w:rsidP="00736B4B">
      <w:pPr>
        <w:numPr>
          <w:ilvl w:val="0"/>
          <w:numId w:val="7"/>
        </w:numPr>
        <w:tabs>
          <w:tab w:val="left" w:pos="1701"/>
        </w:tabs>
        <w:spacing w:before="60"/>
        <w:ind w:left="14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</w:t>
      </w:r>
      <w:r w:rsidRPr="00AB4C3C">
        <w:rPr>
          <w:rFonts w:ascii="Arial" w:hAnsi="Arial" w:cs="Arial"/>
          <w:sz w:val="22"/>
          <w:szCs w:val="22"/>
        </w:rPr>
        <w:t>élargir la base électorale aux agents non-titulaires</w:t>
      </w:r>
      <w:r>
        <w:rPr>
          <w:rFonts w:ascii="Arial" w:hAnsi="Arial" w:cs="Arial"/>
          <w:sz w:val="22"/>
          <w:szCs w:val="22"/>
        </w:rPr>
        <w:t xml:space="preserve"> ;</w:t>
      </w:r>
    </w:p>
    <w:p w:rsidR="00736B4B" w:rsidRPr="00AB4C3C" w:rsidRDefault="00736B4B" w:rsidP="00736B4B">
      <w:pPr>
        <w:numPr>
          <w:ilvl w:val="0"/>
          <w:numId w:val="7"/>
        </w:numPr>
        <w:tabs>
          <w:tab w:val="left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Pr="00AB4C3C">
        <w:rPr>
          <w:rFonts w:ascii="Arial" w:hAnsi="Arial" w:cs="Arial"/>
          <w:sz w:val="22"/>
          <w:szCs w:val="22"/>
        </w:rPr>
        <w:t>supprimer le paritarisme dans les comités techniques (</w:t>
      </w:r>
      <w:r>
        <w:rPr>
          <w:rFonts w:ascii="Arial" w:hAnsi="Arial" w:cs="Arial"/>
          <w:sz w:val="22"/>
          <w:szCs w:val="22"/>
        </w:rPr>
        <w:t>m</w:t>
      </w:r>
      <w:r w:rsidRPr="00AB4C3C">
        <w:rPr>
          <w:rFonts w:ascii="Arial" w:hAnsi="Arial" w:cs="Arial"/>
          <w:sz w:val="22"/>
          <w:szCs w:val="22"/>
        </w:rPr>
        <w:t>aintien dans la fonction publique territoriale sous certaines conditions)</w:t>
      </w:r>
      <w:r>
        <w:rPr>
          <w:rFonts w:ascii="Arial" w:hAnsi="Arial" w:cs="Arial"/>
          <w:sz w:val="22"/>
          <w:szCs w:val="22"/>
        </w:rPr>
        <w:t xml:space="preserve"> ;</w:t>
      </w:r>
    </w:p>
    <w:p w:rsidR="00736B4B" w:rsidRPr="00AB4C3C" w:rsidRDefault="00736B4B" w:rsidP="00736B4B">
      <w:pPr>
        <w:numPr>
          <w:ilvl w:val="0"/>
          <w:numId w:val="7"/>
        </w:numPr>
        <w:tabs>
          <w:tab w:val="left" w:pos="1701"/>
        </w:tabs>
        <w:spacing w:before="60"/>
        <w:ind w:left="141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</w:t>
      </w:r>
      <w:r w:rsidRPr="00AB4C3C">
        <w:rPr>
          <w:rFonts w:ascii="Arial" w:hAnsi="Arial" w:cs="Arial"/>
          <w:sz w:val="22"/>
          <w:szCs w:val="22"/>
        </w:rPr>
        <w:t>harmoniser les cycles électoraux</w:t>
      </w:r>
      <w:r>
        <w:rPr>
          <w:rFonts w:ascii="Arial" w:hAnsi="Arial" w:cs="Arial"/>
          <w:sz w:val="22"/>
          <w:szCs w:val="22"/>
        </w:rPr>
        <w:t>.</w:t>
      </w:r>
    </w:p>
    <w:p w:rsidR="00736B4B" w:rsidRDefault="00736B4B" w:rsidP="00736B4B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736B4B" w:rsidRDefault="00736B4B" w:rsidP="00736B4B">
      <w:pPr>
        <w:ind w:left="1416"/>
        <w:jc w:val="both"/>
        <w:rPr>
          <w:rFonts w:ascii="Arial" w:hAnsi="Arial" w:cs="Arial"/>
          <w:sz w:val="22"/>
          <w:szCs w:val="22"/>
        </w:rPr>
      </w:pPr>
      <w:r w:rsidRPr="00AB4C3C">
        <w:rPr>
          <w:rFonts w:ascii="Arial" w:hAnsi="Arial" w:cs="Arial"/>
          <w:sz w:val="22"/>
          <w:szCs w:val="22"/>
        </w:rPr>
        <w:t xml:space="preserve">Conformément aux obligations légales en vigueur, </w:t>
      </w:r>
      <w:r>
        <w:rPr>
          <w:rFonts w:ascii="Arial" w:hAnsi="Arial" w:cs="Arial"/>
          <w:sz w:val="22"/>
          <w:szCs w:val="22"/>
        </w:rPr>
        <w:t xml:space="preserve">la collectivité doit prendre une délibération, après consultation des organisations syndicales, pour déterminer : </w:t>
      </w:r>
    </w:p>
    <w:p w:rsidR="00736B4B" w:rsidRDefault="00736B4B" w:rsidP="00736B4B">
      <w:pPr>
        <w:numPr>
          <w:ilvl w:val="0"/>
          <w:numId w:val="7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548A2">
        <w:rPr>
          <w:rFonts w:ascii="Arial" w:hAnsi="Arial" w:cs="Arial"/>
          <w:sz w:val="22"/>
          <w:szCs w:val="22"/>
        </w:rPr>
        <w:t>le nombre de représentants du personnel titulaires (compris entre 3 et 5</w:t>
      </w:r>
      <w:r>
        <w:rPr>
          <w:rFonts w:ascii="Arial" w:hAnsi="Arial" w:cs="Arial"/>
          <w:sz w:val="22"/>
          <w:szCs w:val="22"/>
        </w:rPr>
        <w:t> </w:t>
      </w:r>
      <w:r w:rsidRPr="00F548A2">
        <w:rPr>
          <w:rFonts w:ascii="Arial" w:hAnsi="Arial" w:cs="Arial"/>
          <w:sz w:val="22"/>
          <w:szCs w:val="22"/>
        </w:rPr>
        <w:t xml:space="preserve">membres en fonction de l’effectif apprécié au 1er janvier 2014) </w:t>
      </w:r>
      <w:r>
        <w:rPr>
          <w:rFonts w:ascii="Arial" w:hAnsi="Arial" w:cs="Arial"/>
          <w:sz w:val="22"/>
          <w:szCs w:val="22"/>
        </w:rPr>
        <w:t>;</w:t>
      </w:r>
    </w:p>
    <w:p w:rsidR="00736B4B" w:rsidRPr="00F548A2" w:rsidRDefault="00736B4B" w:rsidP="00736B4B">
      <w:pPr>
        <w:numPr>
          <w:ilvl w:val="0"/>
          <w:numId w:val="7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548A2">
        <w:rPr>
          <w:rFonts w:ascii="Arial" w:hAnsi="Arial" w:cs="Arial"/>
          <w:sz w:val="22"/>
          <w:szCs w:val="22"/>
        </w:rPr>
        <w:t>le maintien ou non du paritarisme pour les représentants de la collectivité</w:t>
      </w:r>
      <w:r>
        <w:rPr>
          <w:rFonts w:ascii="Arial" w:hAnsi="Arial" w:cs="Arial"/>
          <w:sz w:val="22"/>
          <w:szCs w:val="22"/>
        </w:rPr>
        <w:t xml:space="preserve"> ;</w:t>
      </w:r>
    </w:p>
    <w:p w:rsidR="00736B4B" w:rsidRDefault="00736B4B" w:rsidP="00736B4B">
      <w:pPr>
        <w:numPr>
          <w:ilvl w:val="0"/>
          <w:numId w:val="7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AB4C3C">
        <w:rPr>
          <w:rFonts w:ascii="Arial" w:hAnsi="Arial" w:cs="Arial"/>
          <w:sz w:val="22"/>
          <w:szCs w:val="22"/>
        </w:rPr>
        <w:t>le maintien ou non du vote des représentants de la collectivité.</w:t>
      </w:r>
    </w:p>
    <w:p w:rsidR="00736B4B" w:rsidRDefault="00736B4B" w:rsidP="00736B4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36B4B" w:rsidRPr="00B000EC" w:rsidRDefault="00736B4B" w:rsidP="00736B4B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 égard à la consultation du 12 septembre 2014 des organisations syndicales et considérant que l’ancien fonctionnement de l'instance paritaire de la commune donnait satisfaction, il est proposé que le n</w:t>
      </w:r>
      <w:r w:rsidRPr="00AB4C3C">
        <w:rPr>
          <w:rFonts w:ascii="Arial" w:hAnsi="Arial" w:cs="Arial"/>
          <w:sz w:val="22"/>
          <w:szCs w:val="22"/>
        </w:rPr>
        <w:t>ombre de représentants du personnel titulaires s</w:t>
      </w:r>
      <w:r>
        <w:rPr>
          <w:rFonts w:ascii="Arial" w:hAnsi="Arial" w:cs="Arial"/>
          <w:sz w:val="22"/>
          <w:szCs w:val="22"/>
        </w:rPr>
        <w:t>oit</w:t>
      </w:r>
      <w:r w:rsidRPr="00AB4C3C">
        <w:rPr>
          <w:rFonts w:ascii="Arial" w:hAnsi="Arial" w:cs="Arial"/>
          <w:sz w:val="22"/>
          <w:szCs w:val="22"/>
        </w:rPr>
        <w:t xml:space="preserve"> fixé</w:t>
      </w:r>
      <w:r>
        <w:rPr>
          <w:rFonts w:ascii="Arial" w:hAnsi="Arial" w:cs="Arial"/>
          <w:sz w:val="22"/>
          <w:szCs w:val="22"/>
        </w:rPr>
        <w:t>, comme antérieurement,</w:t>
      </w:r>
      <w:r w:rsidRPr="00AB4C3C">
        <w:rPr>
          <w:rFonts w:ascii="Arial" w:hAnsi="Arial" w:cs="Arial"/>
          <w:sz w:val="22"/>
          <w:szCs w:val="22"/>
        </w:rPr>
        <w:t xml:space="preserve"> à </w:t>
      </w:r>
      <w:r>
        <w:rPr>
          <w:rFonts w:ascii="Arial" w:hAnsi="Arial" w:cs="Arial"/>
          <w:sz w:val="22"/>
          <w:szCs w:val="22"/>
        </w:rPr>
        <w:t>4</w:t>
      </w:r>
      <w:r w:rsidRPr="00AB4C3C">
        <w:rPr>
          <w:rFonts w:ascii="Arial" w:hAnsi="Arial" w:cs="Arial"/>
          <w:sz w:val="22"/>
          <w:szCs w:val="22"/>
        </w:rPr>
        <w:t xml:space="preserve"> membres</w:t>
      </w:r>
      <w:r>
        <w:rPr>
          <w:rFonts w:ascii="Arial" w:hAnsi="Arial" w:cs="Arial"/>
          <w:sz w:val="22"/>
          <w:szCs w:val="22"/>
        </w:rPr>
        <w:t xml:space="preserve"> (pour un effectif apprécié au 1</w:t>
      </w:r>
      <w:r w:rsidRPr="00F548A2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janvier 2014 de 124 agents)</w:t>
      </w:r>
      <w:r w:rsidRPr="00AB4C3C">
        <w:rPr>
          <w:rFonts w:ascii="Arial" w:hAnsi="Arial" w:cs="Arial"/>
          <w:sz w:val="22"/>
          <w:szCs w:val="22"/>
        </w:rPr>
        <w:t>, que le paritarisme</w:t>
      </w:r>
      <w:r>
        <w:rPr>
          <w:rFonts w:ascii="Arial" w:hAnsi="Arial" w:cs="Arial"/>
          <w:sz w:val="22"/>
          <w:szCs w:val="22"/>
        </w:rPr>
        <w:t xml:space="preserve"> soit</w:t>
      </w:r>
      <w:r w:rsidRPr="00AB4C3C">
        <w:rPr>
          <w:rFonts w:ascii="Arial" w:hAnsi="Arial" w:cs="Arial"/>
          <w:sz w:val="22"/>
          <w:szCs w:val="22"/>
        </w:rPr>
        <w:t xml:space="preserve"> maintenu et enfin que les repr</w:t>
      </w:r>
      <w:r>
        <w:rPr>
          <w:rFonts w:ascii="Arial" w:hAnsi="Arial" w:cs="Arial"/>
          <w:sz w:val="22"/>
          <w:szCs w:val="22"/>
        </w:rPr>
        <w:t>ésentants du personnel conserve</w:t>
      </w:r>
      <w:r w:rsidRPr="00AB4C3C">
        <w:rPr>
          <w:rFonts w:ascii="Arial" w:hAnsi="Arial" w:cs="Arial"/>
          <w:sz w:val="22"/>
          <w:szCs w:val="22"/>
        </w:rPr>
        <w:t>nt leur dro</w:t>
      </w:r>
      <w:r w:rsidR="00B000EC">
        <w:rPr>
          <w:rFonts w:ascii="Arial" w:hAnsi="Arial" w:cs="Arial"/>
          <w:sz w:val="22"/>
          <w:szCs w:val="22"/>
        </w:rPr>
        <w:t>it de vote au comité technique.</w:t>
      </w:r>
      <w:r w:rsidR="00B000EC">
        <w:rPr>
          <w:rFonts w:ascii="Arial" w:hAnsi="Arial" w:cs="Arial"/>
          <w:b/>
          <w:sz w:val="22"/>
          <w:szCs w:val="22"/>
        </w:rPr>
        <w:t>"</w:t>
      </w:r>
    </w:p>
    <w:p w:rsidR="00736B4B" w:rsidRDefault="00736B4B" w:rsidP="00736B4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000EC" w:rsidRPr="00B000EC" w:rsidRDefault="00B000EC" w:rsidP="00736B4B">
      <w:pPr>
        <w:ind w:left="1418"/>
        <w:jc w:val="both"/>
        <w:rPr>
          <w:rFonts w:ascii="Arial" w:hAnsi="Arial" w:cs="Arial"/>
          <w:sz w:val="22"/>
          <w:szCs w:val="22"/>
        </w:rPr>
      </w:pPr>
      <w:r w:rsidRPr="00B000EC">
        <w:rPr>
          <w:rFonts w:ascii="Arial" w:hAnsi="Arial" w:cs="Arial"/>
          <w:sz w:val="22"/>
          <w:szCs w:val="22"/>
        </w:rPr>
        <w:t xml:space="preserve">Vu </w:t>
      </w:r>
      <w:r w:rsidR="003B00B8">
        <w:rPr>
          <w:rFonts w:ascii="Arial" w:hAnsi="Arial" w:cs="Arial"/>
          <w:sz w:val="22"/>
          <w:szCs w:val="22"/>
        </w:rPr>
        <w:t>l</w:t>
      </w:r>
      <w:r w:rsidRPr="00B000EC">
        <w:rPr>
          <w:rFonts w:ascii="Arial" w:hAnsi="Arial" w:cs="Arial"/>
          <w:sz w:val="22"/>
          <w:szCs w:val="22"/>
        </w:rPr>
        <w:t xml:space="preserve">a loi </w:t>
      </w:r>
      <w:hyperlink r:id="rId9" w:tgtFrame="_blank" w:tooltip="Ouvrir le site « loi n° 2010-751 du 5 juillet 2010 relative à la rénovation du dialogue social et comportant diverses dispositions relatives à la fonction publique  » dans une nouvelle fenêtre" w:history="1">
        <w:r w:rsidRPr="00B000EC">
          <w:rPr>
            <w:rFonts w:ascii="Arial" w:hAnsi="Arial" w:cs="Arial"/>
            <w:sz w:val="22"/>
            <w:szCs w:val="22"/>
          </w:rPr>
          <w:t>n° 2010-751 du 5 juillet 2010 relative à la rénovation du dialogue social et comportant diverses dispositions relatives à la fonction publique</w:t>
        </w:r>
      </w:hyperlink>
      <w:r w:rsidRPr="00B000EC">
        <w:rPr>
          <w:rFonts w:ascii="Arial" w:hAnsi="Arial" w:cs="Arial"/>
          <w:sz w:val="22"/>
          <w:szCs w:val="22"/>
        </w:rPr>
        <w:t xml:space="preserve"> ;</w:t>
      </w:r>
    </w:p>
    <w:p w:rsidR="00B000EC" w:rsidRPr="00B000EC" w:rsidRDefault="00B000EC" w:rsidP="00736B4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000EC" w:rsidRDefault="00B000EC" w:rsidP="00736B4B">
      <w:pPr>
        <w:ind w:left="1418"/>
        <w:jc w:val="both"/>
        <w:rPr>
          <w:rFonts w:ascii="Arial" w:hAnsi="Arial" w:cs="Arial"/>
          <w:sz w:val="22"/>
          <w:szCs w:val="22"/>
        </w:rPr>
      </w:pPr>
      <w:r w:rsidRPr="00B000EC"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B000EC" w:rsidRDefault="00B000EC" w:rsidP="00736B4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000EC" w:rsidRPr="00B000EC" w:rsidRDefault="00B000EC" w:rsidP="00736B4B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en avoir délibéré, le conseil municipal</w:t>
      </w:r>
      <w:r w:rsidR="005D495B">
        <w:rPr>
          <w:rFonts w:ascii="Arial" w:hAnsi="Arial" w:cs="Arial"/>
          <w:sz w:val="22"/>
          <w:szCs w:val="22"/>
        </w:rPr>
        <w:t xml:space="preserve"> décide</w:t>
      </w:r>
      <w:r>
        <w:rPr>
          <w:rFonts w:ascii="Arial" w:hAnsi="Arial" w:cs="Arial"/>
          <w:sz w:val="22"/>
          <w:szCs w:val="22"/>
        </w:rPr>
        <w:t xml:space="preserve"> à l'unanimité :</w:t>
      </w:r>
    </w:p>
    <w:p w:rsidR="00736B4B" w:rsidRDefault="005D495B" w:rsidP="00736B4B">
      <w:pPr>
        <w:numPr>
          <w:ilvl w:val="0"/>
          <w:numId w:val="8"/>
        </w:numPr>
        <w:spacing w:before="12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736B4B" w:rsidRPr="00736B4B">
        <w:rPr>
          <w:rFonts w:ascii="Arial" w:hAnsi="Arial" w:cs="Arial"/>
          <w:sz w:val="22"/>
          <w:szCs w:val="22"/>
        </w:rPr>
        <w:t>fixe</w:t>
      </w:r>
      <w:r>
        <w:rPr>
          <w:rFonts w:ascii="Arial" w:hAnsi="Arial" w:cs="Arial"/>
          <w:sz w:val="22"/>
          <w:szCs w:val="22"/>
        </w:rPr>
        <w:t>r</w:t>
      </w:r>
      <w:r w:rsidR="00736B4B" w:rsidRPr="00736B4B">
        <w:rPr>
          <w:rFonts w:ascii="Arial" w:hAnsi="Arial" w:cs="Arial"/>
          <w:sz w:val="22"/>
          <w:szCs w:val="22"/>
        </w:rPr>
        <w:t xml:space="preserve"> le nombre des membres du comité technique à </w:t>
      </w:r>
      <w:r w:rsidR="00736B4B" w:rsidRPr="00736B4B">
        <w:rPr>
          <w:rFonts w:ascii="Arial" w:hAnsi="Arial" w:cs="Arial"/>
          <w:b/>
          <w:sz w:val="22"/>
          <w:szCs w:val="22"/>
        </w:rPr>
        <w:t>quatre</w:t>
      </w:r>
      <w:r w:rsidR="00736B4B" w:rsidRPr="00736B4B">
        <w:rPr>
          <w:rFonts w:ascii="Arial" w:hAnsi="Arial" w:cs="Arial"/>
          <w:sz w:val="22"/>
          <w:szCs w:val="22"/>
        </w:rPr>
        <w:t xml:space="preserve"> représentants titulaires du personnel (et quatre</w:t>
      </w:r>
      <w:r w:rsidR="00736B4B">
        <w:rPr>
          <w:rFonts w:ascii="Arial" w:hAnsi="Arial" w:cs="Arial"/>
          <w:sz w:val="22"/>
          <w:szCs w:val="22"/>
        </w:rPr>
        <w:t xml:space="preserve"> représentants suppléants) ;</w:t>
      </w:r>
    </w:p>
    <w:p w:rsidR="00B517A0" w:rsidRDefault="00B517A0" w:rsidP="00B517A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517A0" w:rsidRDefault="00B517A0" w:rsidP="00B517A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464D" w:rsidRPr="00736B4B" w:rsidRDefault="00C5464D" w:rsidP="00B517A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36B4B" w:rsidRPr="00736B4B" w:rsidRDefault="005D495B" w:rsidP="00736B4B">
      <w:pPr>
        <w:numPr>
          <w:ilvl w:val="0"/>
          <w:numId w:val="8"/>
        </w:numPr>
        <w:spacing w:before="12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maintenir</w:t>
      </w:r>
      <w:r w:rsidR="00736B4B" w:rsidRPr="00736B4B">
        <w:rPr>
          <w:rFonts w:ascii="Arial" w:hAnsi="Arial" w:cs="Arial"/>
          <w:sz w:val="22"/>
          <w:szCs w:val="22"/>
        </w:rPr>
        <w:t xml:space="preserve"> le paritarisme numérique entre les représentants du personnel est les r</w:t>
      </w:r>
      <w:r w:rsidR="00736B4B">
        <w:rPr>
          <w:rFonts w:ascii="Arial" w:hAnsi="Arial" w:cs="Arial"/>
          <w:sz w:val="22"/>
          <w:szCs w:val="22"/>
        </w:rPr>
        <w:t>eprésentants de la collectivité ;</w:t>
      </w:r>
    </w:p>
    <w:p w:rsidR="00736B4B" w:rsidRPr="00736B4B" w:rsidRDefault="00B000EC" w:rsidP="00736B4B">
      <w:pPr>
        <w:numPr>
          <w:ilvl w:val="0"/>
          <w:numId w:val="8"/>
        </w:numPr>
        <w:spacing w:before="12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736B4B" w:rsidRPr="00736B4B">
        <w:rPr>
          <w:rFonts w:ascii="Arial" w:hAnsi="Arial" w:cs="Arial"/>
          <w:sz w:val="22"/>
          <w:szCs w:val="22"/>
        </w:rPr>
        <w:t>recueillir, par le comité technique, l’avis des représentants de la collectivité</w:t>
      </w:r>
      <w:r w:rsidR="00736B4B">
        <w:rPr>
          <w:rFonts w:ascii="Arial" w:hAnsi="Arial" w:cs="Arial"/>
          <w:sz w:val="22"/>
          <w:szCs w:val="22"/>
        </w:rPr>
        <w:t>.</w:t>
      </w:r>
    </w:p>
    <w:p w:rsidR="00736B4B" w:rsidRDefault="00736B4B" w:rsidP="00736B4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36B4B" w:rsidRDefault="00736B4B" w:rsidP="00736B4B">
      <w:pPr>
        <w:ind w:left="1418"/>
        <w:jc w:val="both"/>
        <w:rPr>
          <w:rFonts w:ascii="Arial" w:hAnsi="Arial" w:cs="Arial"/>
          <w:sz w:val="22"/>
          <w:szCs w:val="22"/>
        </w:rPr>
      </w:pPr>
      <w:r w:rsidRPr="00F548A2">
        <w:rPr>
          <w:rFonts w:ascii="Arial" w:hAnsi="Arial" w:cs="Arial"/>
          <w:sz w:val="22"/>
          <w:szCs w:val="22"/>
        </w:rPr>
        <w:t>La présente délibération sera communiquée aux organisations syndicales.</w:t>
      </w:r>
    </w:p>
    <w:p w:rsidR="000820F7" w:rsidRDefault="000820F7" w:rsidP="000820F7">
      <w:pPr>
        <w:ind w:left="1418"/>
        <w:jc w:val="both"/>
        <w:rPr>
          <w:rFonts w:ascii="Arial" w:hAnsi="Arial"/>
          <w:sz w:val="22"/>
        </w:rPr>
      </w:pPr>
    </w:p>
    <w:p w:rsidR="00736B4B" w:rsidRDefault="00736B4B" w:rsidP="000820F7">
      <w:pPr>
        <w:ind w:left="1418"/>
        <w:jc w:val="both"/>
        <w:rPr>
          <w:rFonts w:ascii="Arial" w:hAnsi="Arial"/>
          <w:sz w:val="22"/>
        </w:rPr>
      </w:pPr>
    </w:p>
    <w:p w:rsidR="00736B4B" w:rsidRDefault="00736B4B" w:rsidP="000820F7">
      <w:pPr>
        <w:ind w:left="1418"/>
        <w:jc w:val="both"/>
        <w:rPr>
          <w:rFonts w:ascii="Arial" w:hAnsi="Arial"/>
          <w:sz w:val="22"/>
        </w:rPr>
      </w:pPr>
    </w:p>
    <w:sectPr w:rsidR="00736B4B" w:rsidSect="00B517A0">
      <w:headerReference w:type="even" r:id="rId10"/>
      <w:footerReference w:type="firs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21" w:rsidRDefault="005E5221">
      <w:r>
        <w:separator/>
      </w:r>
    </w:p>
  </w:endnote>
  <w:endnote w:type="continuationSeparator" w:id="0">
    <w:p w:rsidR="005E5221" w:rsidRDefault="005E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0" w:rsidRDefault="00B517A0" w:rsidP="00B517A0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21" w:rsidRDefault="005E5221">
      <w:r>
        <w:separator/>
      </w:r>
    </w:p>
  </w:footnote>
  <w:footnote w:type="continuationSeparator" w:id="0">
    <w:p w:rsidR="005E5221" w:rsidRDefault="005E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0" w:rsidRDefault="00B517A0" w:rsidP="00B517A0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48"/>
    <w:multiLevelType w:val="hybridMultilevel"/>
    <w:tmpl w:val="6BE0EAAE"/>
    <w:lvl w:ilvl="0" w:tplc="8FE49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0AC4EFE"/>
    <w:multiLevelType w:val="hybridMultilevel"/>
    <w:tmpl w:val="33CA5BA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C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C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C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C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C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">
    <w:nsid w:val="1D045468"/>
    <w:multiLevelType w:val="hybridMultilevel"/>
    <w:tmpl w:val="B50ACF76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4935F2F"/>
    <w:multiLevelType w:val="hybridMultilevel"/>
    <w:tmpl w:val="93CA3D6A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00B2C3A"/>
    <w:multiLevelType w:val="hybridMultilevel"/>
    <w:tmpl w:val="4DAC2F0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09F579E"/>
    <w:multiLevelType w:val="hybridMultilevel"/>
    <w:tmpl w:val="3998C440"/>
    <w:lvl w:ilvl="0" w:tplc="E4A41CB6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0C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0C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0C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0C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0C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6">
    <w:nsid w:val="741F0AAF"/>
    <w:multiLevelType w:val="hybridMultilevel"/>
    <w:tmpl w:val="0582BB26"/>
    <w:lvl w:ilvl="0" w:tplc="040C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7A990507"/>
    <w:multiLevelType w:val="hybridMultilevel"/>
    <w:tmpl w:val="B034579E"/>
    <w:lvl w:ilvl="0" w:tplc="213A12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54"/>
    <w:rsid w:val="00003FFF"/>
    <w:rsid w:val="00012A09"/>
    <w:rsid w:val="0002695D"/>
    <w:rsid w:val="00026EC5"/>
    <w:rsid w:val="00030D24"/>
    <w:rsid w:val="00044090"/>
    <w:rsid w:val="0004659D"/>
    <w:rsid w:val="000559A1"/>
    <w:rsid w:val="0006420F"/>
    <w:rsid w:val="000816CA"/>
    <w:rsid w:val="000820F7"/>
    <w:rsid w:val="00082BDB"/>
    <w:rsid w:val="000B71D4"/>
    <w:rsid w:val="000C1764"/>
    <w:rsid w:val="000F0488"/>
    <w:rsid w:val="00131DE1"/>
    <w:rsid w:val="00132B59"/>
    <w:rsid w:val="00132ED8"/>
    <w:rsid w:val="001454F9"/>
    <w:rsid w:val="00162318"/>
    <w:rsid w:val="00170EE7"/>
    <w:rsid w:val="001A54F6"/>
    <w:rsid w:val="001B4BCD"/>
    <w:rsid w:val="001C011B"/>
    <w:rsid w:val="001C06CA"/>
    <w:rsid w:val="001C549A"/>
    <w:rsid w:val="001C6A2D"/>
    <w:rsid w:val="001D2A05"/>
    <w:rsid w:val="001E0B92"/>
    <w:rsid w:val="001E6B0F"/>
    <w:rsid w:val="00241E67"/>
    <w:rsid w:val="00247F38"/>
    <w:rsid w:val="002526F8"/>
    <w:rsid w:val="00257F9F"/>
    <w:rsid w:val="00260247"/>
    <w:rsid w:val="00271304"/>
    <w:rsid w:val="00273796"/>
    <w:rsid w:val="00273D4D"/>
    <w:rsid w:val="00284B91"/>
    <w:rsid w:val="00284BDB"/>
    <w:rsid w:val="002B0148"/>
    <w:rsid w:val="002B17B7"/>
    <w:rsid w:val="002D3EC4"/>
    <w:rsid w:val="002E1735"/>
    <w:rsid w:val="002E2023"/>
    <w:rsid w:val="002E5AD3"/>
    <w:rsid w:val="002F5A46"/>
    <w:rsid w:val="00303FA6"/>
    <w:rsid w:val="00305D66"/>
    <w:rsid w:val="00336D10"/>
    <w:rsid w:val="00367CD2"/>
    <w:rsid w:val="0037733A"/>
    <w:rsid w:val="00394F22"/>
    <w:rsid w:val="003A685B"/>
    <w:rsid w:val="003B00B8"/>
    <w:rsid w:val="003E355A"/>
    <w:rsid w:val="0042663C"/>
    <w:rsid w:val="00441D6B"/>
    <w:rsid w:val="00452896"/>
    <w:rsid w:val="00456800"/>
    <w:rsid w:val="00470F41"/>
    <w:rsid w:val="004829C8"/>
    <w:rsid w:val="00484A6A"/>
    <w:rsid w:val="00494139"/>
    <w:rsid w:val="004B027E"/>
    <w:rsid w:val="004D10B8"/>
    <w:rsid w:val="004D50EF"/>
    <w:rsid w:val="005233EF"/>
    <w:rsid w:val="00523626"/>
    <w:rsid w:val="00534A53"/>
    <w:rsid w:val="005532BE"/>
    <w:rsid w:val="00575972"/>
    <w:rsid w:val="00593AB9"/>
    <w:rsid w:val="005B72A4"/>
    <w:rsid w:val="005D495B"/>
    <w:rsid w:val="005E43E7"/>
    <w:rsid w:val="005E5221"/>
    <w:rsid w:val="005F57A8"/>
    <w:rsid w:val="00605367"/>
    <w:rsid w:val="00607FF9"/>
    <w:rsid w:val="00610CCE"/>
    <w:rsid w:val="006121C7"/>
    <w:rsid w:val="00667FBF"/>
    <w:rsid w:val="0068426F"/>
    <w:rsid w:val="00687D79"/>
    <w:rsid w:val="006903A6"/>
    <w:rsid w:val="00696A47"/>
    <w:rsid w:val="006A630D"/>
    <w:rsid w:val="006C4B5B"/>
    <w:rsid w:val="006D3B70"/>
    <w:rsid w:val="006D5479"/>
    <w:rsid w:val="006D5A3E"/>
    <w:rsid w:val="00702354"/>
    <w:rsid w:val="00732351"/>
    <w:rsid w:val="00732543"/>
    <w:rsid w:val="00735C52"/>
    <w:rsid w:val="00736B4B"/>
    <w:rsid w:val="00786BE4"/>
    <w:rsid w:val="007B23AB"/>
    <w:rsid w:val="007C42A7"/>
    <w:rsid w:val="007C709C"/>
    <w:rsid w:val="007E53DD"/>
    <w:rsid w:val="007F057A"/>
    <w:rsid w:val="007F12AA"/>
    <w:rsid w:val="007F1641"/>
    <w:rsid w:val="00805C23"/>
    <w:rsid w:val="00807BB2"/>
    <w:rsid w:val="00817735"/>
    <w:rsid w:val="008250B4"/>
    <w:rsid w:val="00834FB3"/>
    <w:rsid w:val="0085078D"/>
    <w:rsid w:val="008A366C"/>
    <w:rsid w:val="008A64B0"/>
    <w:rsid w:val="008C32BC"/>
    <w:rsid w:val="008D5DCF"/>
    <w:rsid w:val="008F30B6"/>
    <w:rsid w:val="0090259F"/>
    <w:rsid w:val="009116BB"/>
    <w:rsid w:val="00913771"/>
    <w:rsid w:val="009165DA"/>
    <w:rsid w:val="00927700"/>
    <w:rsid w:val="0093668C"/>
    <w:rsid w:val="00957A8D"/>
    <w:rsid w:val="009A16AE"/>
    <w:rsid w:val="009A4387"/>
    <w:rsid w:val="009B271E"/>
    <w:rsid w:val="009C51AF"/>
    <w:rsid w:val="009D0F8A"/>
    <w:rsid w:val="009D3CC8"/>
    <w:rsid w:val="009E1734"/>
    <w:rsid w:val="009E72AA"/>
    <w:rsid w:val="00A11CD9"/>
    <w:rsid w:val="00A145C2"/>
    <w:rsid w:val="00A179B6"/>
    <w:rsid w:val="00A22DC4"/>
    <w:rsid w:val="00A26301"/>
    <w:rsid w:val="00A30C0C"/>
    <w:rsid w:val="00A368D6"/>
    <w:rsid w:val="00A37E97"/>
    <w:rsid w:val="00A418AB"/>
    <w:rsid w:val="00A46A2F"/>
    <w:rsid w:val="00A65E49"/>
    <w:rsid w:val="00A74433"/>
    <w:rsid w:val="00A82DAE"/>
    <w:rsid w:val="00A95BDC"/>
    <w:rsid w:val="00AB0670"/>
    <w:rsid w:val="00AB18B1"/>
    <w:rsid w:val="00AB3632"/>
    <w:rsid w:val="00AC67B5"/>
    <w:rsid w:val="00AE460A"/>
    <w:rsid w:val="00AF6A99"/>
    <w:rsid w:val="00B000EC"/>
    <w:rsid w:val="00B05E04"/>
    <w:rsid w:val="00B16339"/>
    <w:rsid w:val="00B308C9"/>
    <w:rsid w:val="00B517A0"/>
    <w:rsid w:val="00BA12C2"/>
    <w:rsid w:val="00BB7D85"/>
    <w:rsid w:val="00BD25BF"/>
    <w:rsid w:val="00BE7528"/>
    <w:rsid w:val="00C17557"/>
    <w:rsid w:val="00C5464D"/>
    <w:rsid w:val="00C556B0"/>
    <w:rsid w:val="00C77193"/>
    <w:rsid w:val="00C8516B"/>
    <w:rsid w:val="00C90040"/>
    <w:rsid w:val="00C9399A"/>
    <w:rsid w:val="00CF3628"/>
    <w:rsid w:val="00CF5B68"/>
    <w:rsid w:val="00D14ACD"/>
    <w:rsid w:val="00D22EC3"/>
    <w:rsid w:val="00D57525"/>
    <w:rsid w:val="00D677ED"/>
    <w:rsid w:val="00D715D5"/>
    <w:rsid w:val="00D71D24"/>
    <w:rsid w:val="00D940CC"/>
    <w:rsid w:val="00D96D91"/>
    <w:rsid w:val="00DC0443"/>
    <w:rsid w:val="00DD0EFB"/>
    <w:rsid w:val="00DD742E"/>
    <w:rsid w:val="00E12C40"/>
    <w:rsid w:val="00E408BC"/>
    <w:rsid w:val="00E70CC0"/>
    <w:rsid w:val="00E813EC"/>
    <w:rsid w:val="00E92AEC"/>
    <w:rsid w:val="00E95DFD"/>
    <w:rsid w:val="00EB1A68"/>
    <w:rsid w:val="00EB30C4"/>
    <w:rsid w:val="00EC2538"/>
    <w:rsid w:val="00EC682A"/>
    <w:rsid w:val="00ED493F"/>
    <w:rsid w:val="00EE5C73"/>
    <w:rsid w:val="00F062A5"/>
    <w:rsid w:val="00F33CC7"/>
    <w:rsid w:val="00F41D11"/>
    <w:rsid w:val="00F52C2F"/>
    <w:rsid w:val="00F64AAF"/>
    <w:rsid w:val="00F83A84"/>
    <w:rsid w:val="00FA71AC"/>
    <w:rsid w:val="00FD085F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A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C42A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vanish/>
      <w:sz w:val="22"/>
      <w:szCs w:val="22"/>
    </w:rPr>
  </w:style>
  <w:style w:type="paragraph" w:styleId="Titre2">
    <w:name w:val="heading 2"/>
    <w:basedOn w:val="Normal"/>
    <w:next w:val="Normal"/>
    <w:qFormat/>
    <w:rsid w:val="007C42A7"/>
    <w:pPr>
      <w:keepNext/>
      <w:tabs>
        <w:tab w:val="left" w:pos="1276"/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7C42A7"/>
    <w:pPr>
      <w:keepNext/>
      <w:tabs>
        <w:tab w:val="left" w:pos="1276"/>
        <w:tab w:val="left" w:pos="3261"/>
      </w:tabs>
      <w:ind w:left="2268"/>
      <w:outlineLvl w:val="2"/>
    </w:pPr>
    <w:rPr>
      <w:rFonts w:ascii="Univers" w:hAnsi="Univers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7C42A7"/>
    <w:pPr>
      <w:keepNext/>
      <w:tabs>
        <w:tab w:val="left" w:pos="1276"/>
        <w:tab w:val="left" w:pos="3261"/>
      </w:tabs>
      <w:ind w:left="2269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7C42A7"/>
    <w:pPr>
      <w:keepNext/>
      <w:ind w:left="2269" w:firstLine="1133"/>
      <w:jc w:val="both"/>
      <w:outlineLvl w:val="4"/>
    </w:pPr>
    <w:rPr>
      <w:rFonts w:ascii="Tahoma" w:hAnsi="Tahoma" w:cs="Tahoma"/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C42A7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C42A7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7C42A7"/>
    <w:pPr>
      <w:ind w:firstLine="1276"/>
      <w:jc w:val="both"/>
    </w:pPr>
  </w:style>
  <w:style w:type="paragraph" w:styleId="Retraitcorpsdetexte">
    <w:name w:val="Body Text Indent"/>
    <w:basedOn w:val="Normal"/>
    <w:rsid w:val="007C42A7"/>
    <w:pPr>
      <w:tabs>
        <w:tab w:val="left" w:pos="1276"/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Retraitcorpsdetexte2">
    <w:name w:val="Body Text Indent 2"/>
    <w:basedOn w:val="Normal"/>
    <w:rsid w:val="007C42A7"/>
    <w:pPr>
      <w:ind w:left="2268" w:firstLine="1134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7C42A7"/>
    <w:pPr>
      <w:ind w:left="2268"/>
      <w:jc w:val="both"/>
    </w:pPr>
    <w:rPr>
      <w:rFonts w:ascii="Univers" w:hAnsi="Univers"/>
      <w:sz w:val="22"/>
      <w:szCs w:val="22"/>
    </w:rPr>
  </w:style>
  <w:style w:type="character" w:styleId="Marquedecommentaire">
    <w:name w:val="annotation reference"/>
    <w:basedOn w:val="Policepardfaut"/>
    <w:semiHidden/>
    <w:rsid w:val="007C42A7"/>
    <w:rPr>
      <w:sz w:val="16"/>
      <w:szCs w:val="16"/>
    </w:rPr>
  </w:style>
  <w:style w:type="paragraph" w:styleId="Commentaire">
    <w:name w:val="annotation text"/>
    <w:basedOn w:val="Normal"/>
    <w:semiHidden/>
    <w:rsid w:val="007C42A7"/>
  </w:style>
  <w:style w:type="paragraph" w:styleId="Corpsdetexte">
    <w:name w:val="Body Text"/>
    <w:basedOn w:val="Normal"/>
    <w:rsid w:val="007C42A7"/>
    <w:rPr>
      <w:rFonts w:ascii="Times New Roman" w:hAnsi="Times New Roman"/>
    </w:rPr>
  </w:style>
  <w:style w:type="paragraph" w:styleId="Textedebulles">
    <w:name w:val="Balloon Text"/>
    <w:basedOn w:val="Normal"/>
    <w:semiHidden/>
    <w:rsid w:val="005759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36D10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D25B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.do?cidTexte=JORFTEXT000022436528&amp;dateTexte=&amp;categorieLien=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affichTexte.do?cidTexte=JORFTEXT000022436528&amp;dateTexte=&amp;categorieLien=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7DA97-6051-4909-9252-45B737F5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SOCIALE 28.03.1997</vt:lpstr>
    </vt:vector>
  </TitlesOfParts>
  <Company>VILLE de RIORGES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SOCIALE 28.03.1997</dc:title>
  <dc:subject>Budget prévisionnel halte garderie</dc:subject>
  <dc:creator>Secrétariat Général</dc:creator>
  <cp:keywords>halte-garderie, budget prévisionnel, 1997</cp:keywords>
  <cp:lastModifiedBy>marbea</cp:lastModifiedBy>
  <cp:revision>10</cp:revision>
  <cp:lastPrinted>2014-09-25T09:39:00Z</cp:lastPrinted>
  <dcterms:created xsi:type="dcterms:W3CDTF">2014-09-10T15:07:00Z</dcterms:created>
  <dcterms:modified xsi:type="dcterms:W3CDTF">2014-09-25T11:47:00Z</dcterms:modified>
</cp:coreProperties>
</file>